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380"/>
        <w:gridCol w:w="3240"/>
      </w:tblGrid>
      <w:tr w:rsidR="00D40983" w14:paraId="5FFC4466" w14:textId="77777777" w:rsidTr="00FC5E5F">
        <w:tc>
          <w:tcPr>
            <w:tcW w:w="7380" w:type="dxa"/>
          </w:tcPr>
          <w:p w14:paraId="7261524B" w14:textId="77777777" w:rsidR="00D40983" w:rsidRPr="00B80FEF" w:rsidRDefault="00A137F0" w:rsidP="00B12540">
            <w:r>
              <w:t xml:space="preserve"> </w:t>
            </w:r>
            <w:r w:rsidR="00D40983" w:rsidRPr="00B80FEF">
              <w:t>Unit:</w:t>
            </w:r>
            <w:r w:rsidR="007E20AB">
              <w:t xml:space="preserve"> Launch </w:t>
            </w:r>
          </w:p>
        </w:tc>
        <w:tc>
          <w:tcPr>
            <w:tcW w:w="3240" w:type="dxa"/>
          </w:tcPr>
          <w:p w14:paraId="1A9EEC7A" w14:textId="77777777" w:rsidR="00D40983" w:rsidRDefault="00D40983" w:rsidP="00FC5E5F">
            <w:r>
              <w:t xml:space="preserve">Date: </w:t>
            </w:r>
          </w:p>
          <w:p w14:paraId="5DE2C714" w14:textId="77777777" w:rsidR="00D40983" w:rsidRDefault="00D40983" w:rsidP="00FC5E5F"/>
        </w:tc>
      </w:tr>
    </w:tbl>
    <w:p w14:paraId="6BD8D9BD" w14:textId="77777777" w:rsidR="00D40983" w:rsidRDefault="00D40983" w:rsidP="00D40983">
      <w:pPr>
        <w:spacing w:after="0"/>
        <w:jc w:val="center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620"/>
      </w:tblGrid>
      <w:tr w:rsidR="00D40983" w14:paraId="460B0F85" w14:textId="77777777" w:rsidTr="00FC5E5F">
        <w:tc>
          <w:tcPr>
            <w:tcW w:w="10620" w:type="dxa"/>
          </w:tcPr>
          <w:p w14:paraId="79261BF2" w14:textId="77777777" w:rsidR="00D40983" w:rsidRDefault="00B12540" w:rsidP="00645B22">
            <w:r>
              <w:t xml:space="preserve">WHAT: </w:t>
            </w:r>
            <w:r w:rsidR="00645B22">
              <w:rPr>
                <w:rFonts w:ascii="Calibri" w:hAnsi="Calibri" w:cs="Calibri"/>
                <w:color w:val="000000"/>
              </w:rPr>
              <w:t xml:space="preserve">Writers reread the meaningful entries in a Writer's Notebook. </w:t>
            </w:r>
          </w:p>
        </w:tc>
      </w:tr>
      <w:tr w:rsidR="00D40983" w14:paraId="2DD4BA8C" w14:textId="77777777" w:rsidTr="00FC5E5F">
        <w:tc>
          <w:tcPr>
            <w:tcW w:w="10620" w:type="dxa"/>
          </w:tcPr>
          <w:p w14:paraId="315F3DDB" w14:textId="77777777" w:rsidR="00D40983" w:rsidRDefault="00D40983" w:rsidP="00645B22">
            <w:r>
              <w:t xml:space="preserve">WHY: </w:t>
            </w:r>
            <w:r w:rsidR="00645B22">
              <w:rPr>
                <w:rFonts w:ascii="Calibri" w:hAnsi="Calibri" w:cs="Calibri"/>
                <w:color w:val="000000"/>
              </w:rPr>
              <w:t>to revise or add to the writing ideas that are meaningful to them.</w:t>
            </w:r>
          </w:p>
        </w:tc>
      </w:tr>
      <w:tr w:rsidR="00D40983" w14:paraId="4BF3EAAE" w14:textId="77777777" w:rsidTr="00FC5E5F">
        <w:tc>
          <w:tcPr>
            <w:tcW w:w="10620" w:type="dxa"/>
          </w:tcPr>
          <w:p w14:paraId="55056B58" w14:textId="77777777" w:rsidR="00D40983" w:rsidRDefault="00D40983" w:rsidP="00645B22">
            <w:r>
              <w:t xml:space="preserve">HOW: </w:t>
            </w:r>
            <w:r w:rsidR="00645B22">
              <w:rPr>
                <w:rFonts w:ascii="Calibri" w:hAnsi="Calibri" w:cs="Calibri"/>
                <w:color w:val="000000"/>
              </w:rPr>
              <w:t>One way is to "Lift a Line" – (word, phrase) from anoth</w:t>
            </w:r>
            <w:r w:rsidR="0019634C">
              <w:rPr>
                <w:rFonts w:ascii="Calibri" w:hAnsi="Calibri" w:cs="Calibri"/>
                <w:color w:val="000000"/>
              </w:rPr>
              <w:t>er piece and write more</w:t>
            </w:r>
            <w:r w:rsidR="00645B22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7E20AB" w14:paraId="48E354B6" w14:textId="77777777" w:rsidTr="00FC5E5F">
        <w:tc>
          <w:tcPr>
            <w:tcW w:w="10620" w:type="dxa"/>
          </w:tcPr>
          <w:p w14:paraId="677EFBA3" w14:textId="77777777" w:rsidR="007E20AB" w:rsidRDefault="007E20AB" w:rsidP="007E20AB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Materials:</w:t>
            </w:r>
          </w:p>
          <w:p w14:paraId="0D8881AC" w14:textId="77777777" w:rsidR="007E20AB" w:rsidRDefault="007E20AB" w:rsidP="007E20AB">
            <w:pPr>
              <w:pStyle w:val="ListParagraph"/>
              <w:numPr>
                <w:ilvl w:val="0"/>
                <w:numId w:val="2"/>
              </w:numPr>
            </w:pPr>
            <w:r>
              <w:t>Writer’s Notebook</w:t>
            </w:r>
          </w:p>
        </w:tc>
      </w:tr>
    </w:tbl>
    <w:p w14:paraId="5435B0EB" w14:textId="77777777" w:rsidR="00D40983" w:rsidRDefault="00D40983" w:rsidP="00D40983">
      <w:pPr>
        <w:spacing w:after="0"/>
        <w:jc w:val="center"/>
      </w:pPr>
    </w:p>
    <w:tbl>
      <w:tblPr>
        <w:tblStyle w:val="TableGrid"/>
        <w:tblW w:w="10620" w:type="dxa"/>
        <w:tblInd w:w="198" w:type="dxa"/>
        <w:tblLook w:val="04A0" w:firstRow="1" w:lastRow="0" w:firstColumn="1" w:lastColumn="0" w:noHBand="0" w:noVBand="1"/>
      </w:tblPr>
      <w:tblGrid>
        <w:gridCol w:w="3240"/>
        <w:gridCol w:w="7380"/>
      </w:tblGrid>
      <w:tr w:rsidR="00D40983" w14:paraId="4A0DE1A3" w14:textId="77777777" w:rsidTr="00D712A9">
        <w:trPr>
          <w:trHeight w:val="1682"/>
        </w:trPr>
        <w:tc>
          <w:tcPr>
            <w:tcW w:w="3240" w:type="dxa"/>
          </w:tcPr>
          <w:p w14:paraId="2AD1094E" w14:textId="77777777" w:rsidR="00D40983" w:rsidRDefault="00D40983" w:rsidP="00FC5E5F">
            <w:r>
              <w:rPr>
                <w:rFonts w:ascii="Calibri" w:hAnsi="Calibri" w:cs="Calibri"/>
                <w:color w:val="000000"/>
                <w:sz w:val="32"/>
                <w:szCs w:val="32"/>
              </w:rPr>
              <w:t>WARM UP (1+ min.)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The teacher speaks of work that has been done and then tells of today's work as part of the ongoing unit. Then the teaching point/objective is stated: the </w:t>
            </w:r>
            <w:r w:rsidRPr="005D4A68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WHAT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and the </w:t>
            </w:r>
            <w:r w:rsidRPr="005D4A68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WHY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380" w:type="dxa"/>
          </w:tcPr>
          <w:p w14:paraId="305EB853" w14:textId="77777777" w:rsidR="000B1C30" w:rsidRDefault="00D40983" w:rsidP="00FC5E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</w:t>
            </w:r>
            <w:r w:rsidR="00645B22">
              <w:rPr>
                <w:rFonts w:ascii="Calibri" w:hAnsi="Calibri" w:cs="Calibri"/>
                <w:color w:val="000000"/>
              </w:rPr>
              <w:t>Writers, we've been working on generating meaningful ideas to capture in our writer’s notebook.</w:t>
            </w:r>
            <w:r>
              <w:rPr>
                <w:rFonts w:ascii="Calibri" w:hAnsi="Calibri" w:cs="Calibri"/>
                <w:color w:val="000000"/>
              </w:rPr>
              <w:t xml:space="preserve">"      </w:t>
            </w:r>
          </w:p>
          <w:p w14:paraId="3CD20A77" w14:textId="77777777" w:rsidR="000B1C30" w:rsidRDefault="000B1C30" w:rsidP="00FC5E5F">
            <w:pPr>
              <w:rPr>
                <w:rFonts w:ascii="Calibri" w:hAnsi="Calibri" w:cs="Calibri"/>
                <w:color w:val="000000"/>
              </w:rPr>
            </w:pPr>
          </w:p>
          <w:p w14:paraId="60E8478D" w14:textId="77777777" w:rsidR="00D40983" w:rsidRPr="003F5230" w:rsidRDefault="00D40983" w:rsidP="007E20AB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"So today I'd like to teach</w:t>
            </w:r>
            <w:r w:rsidR="00D712A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you that writers</w:t>
            </w:r>
            <w:r w:rsidR="00645B22">
              <w:rPr>
                <w:rFonts w:ascii="Calibri" w:hAnsi="Calibri" w:cs="Calibri"/>
                <w:color w:val="000000"/>
              </w:rPr>
              <w:t xml:space="preserve"> reread the meaningful entries in their notebook. They do this because they wan</w:t>
            </w:r>
            <w:r w:rsidR="0069771F">
              <w:rPr>
                <w:rFonts w:ascii="Calibri" w:hAnsi="Calibri" w:cs="Calibri"/>
                <w:color w:val="000000"/>
              </w:rPr>
              <w:t xml:space="preserve">t to revise or add to an entry </w:t>
            </w:r>
            <w:r w:rsidR="00645B22">
              <w:rPr>
                <w:rFonts w:ascii="Calibri" w:hAnsi="Calibri" w:cs="Calibri"/>
                <w:color w:val="000000"/>
              </w:rPr>
              <w:t>they have already beg</w:t>
            </w:r>
            <w:r w:rsidR="007E20AB">
              <w:rPr>
                <w:rFonts w:ascii="Calibri" w:hAnsi="Calibri" w:cs="Calibri"/>
                <w:color w:val="000000"/>
              </w:rPr>
              <w:t>un.</w:t>
            </w:r>
            <w:r w:rsidR="00645B22">
              <w:rPr>
                <w:rFonts w:ascii="Calibri" w:hAnsi="Calibri" w:cs="Calibri"/>
                <w:color w:val="000000"/>
              </w:rPr>
              <w:t xml:space="preserve"> One way to do this is to “lift a line” of words or phrases to write more about.</w:t>
            </w:r>
          </w:p>
        </w:tc>
      </w:tr>
      <w:tr w:rsidR="00D40983" w14:paraId="2C3C98CD" w14:textId="77777777" w:rsidTr="00FC5E5F">
        <w:trPr>
          <w:trHeight w:val="1880"/>
        </w:trPr>
        <w:tc>
          <w:tcPr>
            <w:tcW w:w="3240" w:type="dxa"/>
          </w:tcPr>
          <w:p w14:paraId="1195F5E5" w14:textId="77777777" w:rsidR="00D40983" w:rsidRDefault="00D40983" w:rsidP="00FC5E5F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TEACH (5 +- min.)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The teacher tells/shows the students what writers/readers do, preferably by modeling a strategy, the </w:t>
            </w:r>
            <w:r w:rsidRPr="005D4A68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</w:rPr>
              <w:t>HOW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.</w:t>
            </w:r>
          </w:p>
          <w:p w14:paraId="41071733" w14:textId="77777777" w:rsidR="00D40983" w:rsidRDefault="00D40983" w:rsidP="00FC5E5F"/>
        </w:tc>
        <w:tc>
          <w:tcPr>
            <w:tcW w:w="7380" w:type="dxa"/>
          </w:tcPr>
          <w:p w14:paraId="4811E488" w14:textId="77777777" w:rsidR="00D40983" w:rsidRPr="00207E58" w:rsidRDefault="00D40983" w:rsidP="00FC5E5F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 xml:space="preserve">"Watch me while I…model what you </w:t>
            </w:r>
            <w:r w:rsidR="00645B22">
              <w:rPr>
                <w:rFonts w:ascii="Calibri" w:hAnsi="Calibri" w:cs="Calibri"/>
                <w:color w:val="000000"/>
              </w:rPr>
              <w:t>wi</w:t>
            </w:r>
            <w:r>
              <w:rPr>
                <w:rFonts w:ascii="Calibri" w:hAnsi="Calibri" w:cs="Calibri"/>
                <w:color w:val="000000"/>
              </w:rPr>
              <w:t xml:space="preserve">ll do in few minutes independently at your desks. Watch me as I model </w:t>
            </w:r>
            <w:r w:rsidR="00645B22">
              <w:rPr>
                <w:rFonts w:ascii="Calibri" w:hAnsi="Calibri" w:cs="Calibri"/>
                <w:color w:val="000000"/>
              </w:rPr>
              <w:t>rereading my notebook for a word or phrase to lift out of a piece and write new or more about.</w:t>
            </w:r>
          </w:p>
          <w:p w14:paraId="7179098C" w14:textId="77777777" w:rsidR="00D40983" w:rsidRPr="00207E58" w:rsidRDefault="00D40983" w:rsidP="00FC5E5F">
            <w:pPr>
              <w:rPr>
                <w:b/>
              </w:rPr>
            </w:pPr>
          </w:p>
          <w:p w14:paraId="4B703F63" w14:textId="77777777" w:rsidR="00D40983" w:rsidRDefault="00D40983" w:rsidP="00645B22">
            <w:r w:rsidRPr="00207E58">
              <w:rPr>
                <w:b/>
              </w:rPr>
              <w:t xml:space="preserve">Teacher models </w:t>
            </w:r>
            <w:r w:rsidR="00D712A9">
              <w:rPr>
                <w:b/>
              </w:rPr>
              <w:t>reading/</w:t>
            </w:r>
            <w:r w:rsidRPr="00207E58">
              <w:rPr>
                <w:b/>
              </w:rPr>
              <w:t>writing in there writer’s notebook</w:t>
            </w:r>
            <w:r w:rsidR="00645B22">
              <w:rPr>
                <w:b/>
              </w:rPr>
              <w:t xml:space="preserve"> thinking aloud about all the words of phrases to lift out and write more about</w:t>
            </w:r>
            <w:r w:rsidR="007E20AB">
              <w:rPr>
                <w:b/>
              </w:rPr>
              <w:t>- Use the “FREE WRITE” page to model from</w:t>
            </w:r>
            <w:r w:rsidR="00645B22">
              <w:rPr>
                <w:b/>
              </w:rPr>
              <w:t>. (Model choosing a word and writing more about it on the blank side of the notebook- the revision side/back side)</w:t>
            </w:r>
            <w:r>
              <w:t xml:space="preserve">  </w:t>
            </w:r>
          </w:p>
        </w:tc>
      </w:tr>
    </w:tbl>
    <w:p w14:paraId="2BBEB02A" w14:textId="77777777" w:rsidR="00B80FEF" w:rsidRDefault="00B80FEF" w:rsidP="00B80FEF">
      <w:pPr>
        <w:spacing w:after="0"/>
        <w:jc w:val="center"/>
      </w:pPr>
    </w:p>
    <w:tbl>
      <w:tblPr>
        <w:tblStyle w:val="TableGrid"/>
        <w:tblW w:w="10620" w:type="dxa"/>
        <w:tblInd w:w="198" w:type="dxa"/>
        <w:tblLook w:val="04A0" w:firstRow="1" w:lastRow="0" w:firstColumn="1" w:lastColumn="0" w:noHBand="0" w:noVBand="1"/>
      </w:tblPr>
      <w:tblGrid>
        <w:gridCol w:w="3240"/>
        <w:gridCol w:w="7380"/>
      </w:tblGrid>
      <w:tr w:rsidR="00B80FEF" w14:paraId="3FDC5866" w14:textId="77777777" w:rsidTr="00E8219B">
        <w:trPr>
          <w:trHeight w:val="1880"/>
        </w:trPr>
        <w:tc>
          <w:tcPr>
            <w:tcW w:w="3240" w:type="dxa"/>
          </w:tcPr>
          <w:p w14:paraId="4D78FDDE" w14:textId="77777777" w:rsidR="00B80FEF" w:rsidRDefault="001E732A" w:rsidP="00E8219B"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TRY (2+- min.) 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Students </w:t>
            </w:r>
            <w:r w:rsidR="007446C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ay be asked to quickly practice what has just been taught. Teacher listens in and then shares what s/he heard 2 students say.</w:t>
            </w:r>
          </w:p>
        </w:tc>
        <w:tc>
          <w:tcPr>
            <w:tcW w:w="7380" w:type="dxa"/>
          </w:tcPr>
          <w:p w14:paraId="35B019D9" w14:textId="77777777" w:rsidR="00D40983" w:rsidRPr="00D40983" w:rsidRDefault="00D40983" w:rsidP="007E20AB">
            <w:pPr>
              <w:rPr>
                <w:b/>
              </w:rPr>
            </w:pPr>
            <w:r>
              <w:rPr>
                <w:rFonts w:ascii="Calibri" w:hAnsi="Calibri" w:cs="Calibri"/>
                <w:color w:val="000000"/>
              </w:rPr>
              <w:t>Your turn to</w:t>
            </w:r>
            <w:r w:rsidR="007E20AB">
              <w:rPr>
                <w:rFonts w:ascii="Calibri" w:hAnsi="Calibri" w:cs="Calibri"/>
                <w:color w:val="000000"/>
              </w:rPr>
              <w:t xml:space="preserve"> take a few minutes to reread your writer’s notebook looking for words or phrases to lift out and write new or more about.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B12540">
              <w:rPr>
                <w:rFonts w:ascii="Calibri" w:hAnsi="Calibri" w:cs="Calibri"/>
                <w:color w:val="000000"/>
              </w:rPr>
              <w:t>…</w:t>
            </w:r>
            <w:r>
              <w:rPr>
                <w:b/>
              </w:rPr>
              <w:t>Teacher is listening and monitoring partners as they turn and talk. Share out a few examples heard by students</w:t>
            </w:r>
            <w:r w:rsidR="00E0235F">
              <w:rPr>
                <w:b/>
              </w:rPr>
              <w:t xml:space="preserve"> during the clarify portion of your lesson</w:t>
            </w:r>
            <w:r>
              <w:rPr>
                <w:b/>
              </w:rPr>
              <w:t>.</w:t>
            </w:r>
            <w:r w:rsidR="007E20AB">
              <w:rPr>
                <w:b/>
              </w:rPr>
              <w:t xml:space="preserve"> </w:t>
            </w:r>
            <w:proofErr w:type="gramStart"/>
            <w:r w:rsidR="007E20AB">
              <w:rPr>
                <w:b/>
              </w:rPr>
              <w:t>( I</w:t>
            </w:r>
            <w:proofErr w:type="gramEnd"/>
            <w:r w:rsidR="007E20AB">
              <w:rPr>
                <w:b/>
              </w:rPr>
              <w:t xml:space="preserve"> heard…)</w:t>
            </w:r>
          </w:p>
        </w:tc>
      </w:tr>
      <w:tr w:rsidR="007446C5" w14:paraId="1886CAB9" w14:textId="77777777" w:rsidTr="00AF2D26">
        <w:trPr>
          <w:trHeight w:val="449"/>
        </w:trPr>
        <w:tc>
          <w:tcPr>
            <w:tcW w:w="10620" w:type="dxa"/>
            <w:gridSpan w:val="2"/>
          </w:tcPr>
          <w:p w14:paraId="03380E3C" w14:textId="77777777" w:rsidR="007446C5" w:rsidRDefault="007446C5" w:rsidP="00E165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80FEF" w14:paraId="3AF4ECA0" w14:textId="77777777" w:rsidTr="00E8219B">
        <w:trPr>
          <w:trHeight w:val="2141"/>
        </w:trPr>
        <w:tc>
          <w:tcPr>
            <w:tcW w:w="3240" w:type="dxa"/>
          </w:tcPr>
          <w:p w14:paraId="061BD429" w14:textId="77777777" w:rsidR="00B80FEF" w:rsidRDefault="001E732A" w:rsidP="00E8219B"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CLARIFY (1 min.)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The teacher reiterates the objective/teaching point and links the lesson to the students' writing/reading lives. The teacher reminds students there will be a share or debrief of the process for the wrap up.</w:t>
            </w:r>
          </w:p>
        </w:tc>
        <w:tc>
          <w:tcPr>
            <w:tcW w:w="7380" w:type="dxa"/>
          </w:tcPr>
          <w:p w14:paraId="74A6CECE" w14:textId="77777777" w:rsidR="00B12540" w:rsidRDefault="00F11E72" w:rsidP="00F11E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"Writers</w:t>
            </w:r>
            <w:r w:rsidR="007E20A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I heard </w:t>
            </w:r>
            <w:r w:rsidR="007E20AB">
              <w:rPr>
                <w:rFonts w:ascii="Calibri" w:hAnsi="Calibri" w:cs="Calibri"/>
                <w:color w:val="000000"/>
              </w:rPr>
              <w:t>some of you say that you are going to use the lift a lin</w:t>
            </w:r>
            <w:r w:rsidR="0069771F">
              <w:rPr>
                <w:rFonts w:ascii="Calibri" w:hAnsi="Calibri" w:cs="Calibri"/>
                <w:color w:val="000000"/>
              </w:rPr>
              <w:t>e strategy to write a new entry on,</w:t>
            </w:r>
            <w:r w:rsidR="007E20AB">
              <w:rPr>
                <w:rFonts w:ascii="Calibri" w:hAnsi="Calibri" w:cs="Calibri"/>
                <w:color w:val="000000"/>
              </w:rPr>
              <w:t xml:space="preserve"> some of you said you were going to focus on adding details to</w:t>
            </w:r>
            <w:r w:rsidR="0069771F">
              <w:rPr>
                <w:rFonts w:ascii="Calibri" w:hAnsi="Calibri" w:cs="Calibri"/>
                <w:color w:val="000000"/>
              </w:rPr>
              <w:t xml:space="preserve"> a word or phrase from an entry</w:t>
            </w:r>
            <w:r w:rsidR="007E20AB">
              <w:rPr>
                <w:rFonts w:ascii="Calibri" w:hAnsi="Calibri" w:cs="Calibri"/>
                <w:color w:val="000000"/>
              </w:rPr>
              <w:t xml:space="preserve"> you began to strengthen it. </w:t>
            </w:r>
          </w:p>
          <w:p w14:paraId="3E58B198" w14:textId="77777777" w:rsidR="00D712A9" w:rsidRDefault="00D712A9" w:rsidP="00F11E72">
            <w:pPr>
              <w:rPr>
                <w:rFonts w:ascii="Calibri" w:hAnsi="Calibri" w:cs="Calibri"/>
                <w:color w:val="000000"/>
              </w:rPr>
            </w:pPr>
          </w:p>
          <w:p w14:paraId="6BA1D854" w14:textId="77777777" w:rsidR="00B80FEF" w:rsidRDefault="00F11E72" w:rsidP="007E20AB">
            <w:r>
              <w:rPr>
                <w:rFonts w:ascii="Calibri" w:hAnsi="Calibri" w:cs="Calibri"/>
                <w:color w:val="000000"/>
              </w:rPr>
              <w:t>Today and forever you can do what writers do</w:t>
            </w:r>
            <w:r w:rsidR="007E20AB">
              <w:rPr>
                <w:rFonts w:ascii="Calibri" w:hAnsi="Calibri" w:cs="Calibri"/>
                <w:color w:val="000000"/>
              </w:rPr>
              <w:t>, revi</w:t>
            </w:r>
            <w:r w:rsidR="0069771F">
              <w:rPr>
                <w:rFonts w:ascii="Calibri" w:hAnsi="Calibri" w:cs="Calibri"/>
                <w:color w:val="000000"/>
              </w:rPr>
              <w:t>sit your writer’s notebook entri</w:t>
            </w:r>
            <w:r w:rsidR="007E20AB">
              <w:rPr>
                <w:rFonts w:ascii="Calibri" w:hAnsi="Calibri" w:cs="Calibri"/>
                <w:color w:val="000000"/>
              </w:rPr>
              <w:t xml:space="preserve">es and lift a line to add or strengthen a piece or </w:t>
            </w:r>
            <w:r w:rsidR="0019634C">
              <w:rPr>
                <w:rFonts w:ascii="Calibri" w:hAnsi="Calibri" w:cs="Calibri"/>
                <w:color w:val="000000"/>
              </w:rPr>
              <w:t xml:space="preserve">to </w:t>
            </w:r>
            <w:r w:rsidR="0069771F">
              <w:rPr>
                <w:rFonts w:ascii="Calibri" w:hAnsi="Calibri" w:cs="Calibri"/>
                <w:color w:val="000000"/>
              </w:rPr>
              <w:t>begin a new entry</w:t>
            </w:r>
            <w:r w:rsidR="0019634C">
              <w:rPr>
                <w:rFonts w:ascii="Calibri" w:hAnsi="Calibri" w:cs="Calibri"/>
                <w:color w:val="000000"/>
              </w:rPr>
              <w:t xml:space="preserve"> from</w:t>
            </w:r>
            <w:r w:rsidR="007E20AB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B80FEF" w14:paraId="06729207" w14:textId="77777777" w:rsidTr="00D712A9">
        <w:trPr>
          <w:trHeight w:val="1106"/>
        </w:trPr>
        <w:tc>
          <w:tcPr>
            <w:tcW w:w="3240" w:type="dxa"/>
          </w:tcPr>
          <w:p w14:paraId="6126955B" w14:textId="77777777" w:rsidR="00B80FEF" w:rsidRDefault="001E732A" w:rsidP="001E732A">
            <w:pPr>
              <w:rPr>
                <w:sz w:val="32"/>
                <w:szCs w:val="32"/>
              </w:rPr>
            </w:pPr>
            <w:r w:rsidRPr="001E732A">
              <w:rPr>
                <w:sz w:val="32"/>
                <w:szCs w:val="32"/>
              </w:rPr>
              <w:t>PRACTICE</w:t>
            </w:r>
            <w:r>
              <w:rPr>
                <w:sz w:val="32"/>
                <w:szCs w:val="32"/>
              </w:rPr>
              <w:t xml:space="preserve"> (20-30 min.)</w:t>
            </w:r>
          </w:p>
          <w:p w14:paraId="203CBF18" w14:textId="77777777" w:rsidR="000304BC" w:rsidRPr="000304BC" w:rsidRDefault="000304BC" w:rsidP="000304B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Students work independently and/or in small groups to apply today’s teaching objective.</w:t>
            </w:r>
          </w:p>
        </w:tc>
        <w:tc>
          <w:tcPr>
            <w:tcW w:w="7380" w:type="dxa"/>
          </w:tcPr>
          <w:p w14:paraId="557BB8EF" w14:textId="77777777" w:rsidR="00B80FEF" w:rsidRDefault="00E8219B" w:rsidP="00E8219B">
            <w:r>
              <w:t>THIS IS THE HEART of the lesson structure – The extended time where students are independently using the strategy taught to build and extend their learning.</w:t>
            </w:r>
          </w:p>
        </w:tc>
      </w:tr>
      <w:tr w:rsidR="00B80FEF" w14:paraId="3098EBB5" w14:textId="77777777" w:rsidTr="00E8219B">
        <w:trPr>
          <w:trHeight w:val="60"/>
        </w:trPr>
        <w:tc>
          <w:tcPr>
            <w:tcW w:w="3240" w:type="dxa"/>
          </w:tcPr>
          <w:p w14:paraId="7458CAEA" w14:textId="77777777" w:rsidR="001E732A" w:rsidRDefault="001E732A" w:rsidP="001E732A">
            <w:pPr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WRAP UP (5-10 min.) 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The wrap up/debrief is tied to the objective/teaching point and is used as a time to validate, troubleshoot,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>and/or further instruct.</w:t>
            </w:r>
          </w:p>
          <w:p w14:paraId="0D6D71F1" w14:textId="77777777" w:rsidR="00B80FEF" w:rsidRDefault="00B80FEF" w:rsidP="00096768"/>
        </w:tc>
        <w:tc>
          <w:tcPr>
            <w:tcW w:w="7380" w:type="dxa"/>
          </w:tcPr>
          <w:p w14:paraId="3AB8D2A3" w14:textId="77777777" w:rsidR="00E0235F" w:rsidRDefault="00E0235F" w:rsidP="00BF35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lastRenderedPageBreak/>
              <w:t xml:space="preserve">At their desks: </w:t>
            </w:r>
            <w:r w:rsidR="00BF3536">
              <w:rPr>
                <w:rFonts w:ascii="Calibri" w:hAnsi="Calibri" w:cs="Calibri"/>
                <w:color w:val="000000"/>
              </w:rPr>
              <w:t>"Writers you've worked hard today</w:t>
            </w:r>
            <w:r w:rsidR="007E20AB">
              <w:rPr>
                <w:rFonts w:ascii="Calibri" w:hAnsi="Calibri" w:cs="Calibri"/>
                <w:color w:val="000000"/>
              </w:rPr>
              <w:t xml:space="preserve"> lifting lines to write more about.</w:t>
            </w:r>
            <w:r>
              <w:rPr>
                <w:rFonts w:ascii="Calibri" w:hAnsi="Calibri" w:cs="Calibri"/>
                <w:color w:val="000000"/>
              </w:rPr>
              <w:t xml:space="preserve"> Take 2 minutes to read </w:t>
            </w:r>
            <w:r w:rsidR="007E20AB">
              <w:rPr>
                <w:rFonts w:ascii="Calibri" w:hAnsi="Calibri" w:cs="Calibri"/>
                <w:color w:val="000000"/>
              </w:rPr>
              <w:t>some of what y</w:t>
            </w:r>
            <w:r>
              <w:rPr>
                <w:rFonts w:ascii="Calibri" w:hAnsi="Calibri" w:cs="Calibri"/>
                <w:color w:val="000000"/>
              </w:rPr>
              <w:t>ou</w:t>
            </w:r>
            <w:r w:rsidR="007E20AB">
              <w:rPr>
                <w:rFonts w:ascii="Calibri" w:hAnsi="Calibri" w:cs="Calibri"/>
                <w:color w:val="000000"/>
              </w:rPr>
              <w:t xml:space="preserve"> wrote today.</w:t>
            </w:r>
          </w:p>
          <w:p w14:paraId="5F7597DF" w14:textId="77777777" w:rsidR="007E20AB" w:rsidRDefault="007E20AB" w:rsidP="00BF3536">
            <w:pPr>
              <w:rPr>
                <w:rFonts w:ascii="Calibri" w:hAnsi="Calibri" w:cs="Calibri"/>
                <w:b/>
                <w:color w:val="000000"/>
              </w:rPr>
            </w:pPr>
          </w:p>
          <w:p w14:paraId="3D502BFD" w14:textId="77777777" w:rsidR="007E20AB" w:rsidRDefault="00E0235F" w:rsidP="00BF35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At the Learning Area: </w:t>
            </w:r>
            <w:r w:rsidR="000B1C30">
              <w:rPr>
                <w:rFonts w:ascii="Calibri" w:hAnsi="Calibri" w:cs="Calibri"/>
                <w:color w:val="000000"/>
              </w:rPr>
              <w:t xml:space="preserve"> </w:t>
            </w:r>
            <w:r w:rsidR="0019634C">
              <w:rPr>
                <w:rFonts w:ascii="Calibri" w:hAnsi="Calibri" w:cs="Calibri"/>
                <w:color w:val="000000"/>
              </w:rPr>
              <w:t>Who will use</w:t>
            </w:r>
            <w:r w:rsidR="007E20AB">
              <w:rPr>
                <w:rFonts w:ascii="Calibri" w:hAnsi="Calibri" w:cs="Calibri"/>
                <w:color w:val="000000"/>
              </w:rPr>
              <w:t xml:space="preserve"> lift a line again</w:t>
            </w:r>
            <w:r w:rsidR="0069771F">
              <w:rPr>
                <w:rFonts w:ascii="Calibri" w:hAnsi="Calibri" w:cs="Calibri"/>
                <w:color w:val="000000"/>
              </w:rPr>
              <w:t xml:space="preserve"> to revise or begin a new </w:t>
            </w:r>
            <w:r w:rsidR="0069771F">
              <w:rPr>
                <w:rFonts w:ascii="Calibri" w:hAnsi="Calibri" w:cs="Calibri"/>
                <w:color w:val="000000"/>
              </w:rPr>
              <w:lastRenderedPageBreak/>
              <w:t>entry</w:t>
            </w:r>
            <w:r w:rsidR="007E20AB">
              <w:rPr>
                <w:rFonts w:ascii="Calibri" w:hAnsi="Calibri" w:cs="Calibri"/>
                <w:color w:val="000000"/>
              </w:rPr>
              <w:t xml:space="preserve"> in their notebook? Why? Or Why not?</w:t>
            </w:r>
          </w:p>
          <w:p w14:paraId="47B46AEB" w14:textId="77777777" w:rsidR="004E0CD1" w:rsidRDefault="00E0235F" w:rsidP="00BF35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Allow time for students to reflect on </w:t>
            </w:r>
            <w:r w:rsidR="004E0CD1">
              <w:rPr>
                <w:rFonts w:ascii="Calibri" w:hAnsi="Calibri" w:cs="Calibri"/>
                <w:color w:val="000000"/>
              </w:rPr>
              <w:t>the process (Possible responses might be: charts/ questions/ working with a partner, etc.) Whole class share-</w:t>
            </w:r>
            <w:r>
              <w:rPr>
                <w:rFonts w:ascii="Calibri" w:hAnsi="Calibri" w:cs="Calibri"/>
                <w:color w:val="000000"/>
              </w:rPr>
              <w:t>out!</w:t>
            </w:r>
          </w:p>
          <w:p w14:paraId="6F768353" w14:textId="77777777" w:rsidR="00B80FEF" w:rsidRPr="004E0CD1" w:rsidRDefault="004E0CD1" w:rsidP="000967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E0235F">
              <w:rPr>
                <w:rFonts w:ascii="Calibri" w:hAnsi="Calibri" w:cs="Calibri"/>
                <w:color w:val="000000"/>
              </w:rPr>
              <w:t xml:space="preserve"> </w:t>
            </w:r>
            <w:r w:rsidR="000B1C30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14:paraId="75974F99" w14:textId="77777777" w:rsidR="00B80FEF" w:rsidRDefault="00B80FEF" w:rsidP="00B80FEF">
      <w:pPr>
        <w:jc w:val="center"/>
      </w:pPr>
      <w:bookmarkStart w:id="0" w:name="_GoBack"/>
      <w:bookmarkEnd w:id="0"/>
    </w:p>
    <w:sectPr w:rsidR="00B80FEF" w:rsidSect="002525A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1DD6E" w14:textId="77777777" w:rsidR="00CB147E" w:rsidRDefault="00CB147E" w:rsidP="00B80FEF">
      <w:pPr>
        <w:spacing w:after="0" w:line="240" w:lineRule="auto"/>
      </w:pPr>
      <w:r>
        <w:separator/>
      </w:r>
    </w:p>
  </w:endnote>
  <w:endnote w:type="continuationSeparator" w:id="0">
    <w:p w14:paraId="276B3ACF" w14:textId="77777777" w:rsidR="00CB147E" w:rsidRDefault="00CB147E" w:rsidP="00B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5A069" w14:textId="77777777" w:rsidR="00CB147E" w:rsidRDefault="00CB147E" w:rsidP="00B80FEF">
      <w:pPr>
        <w:spacing w:after="0" w:line="240" w:lineRule="auto"/>
      </w:pPr>
      <w:r>
        <w:separator/>
      </w:r>
    </w:p>
  </w:footnote>
  <w:footnote w:type="continuationSeparator" w:id="0">
    <w:p w14:paraId="78E0DDFA" w14:textId="77777777" w:rsidR="00CB147E" w:rsidRDefault="00CB147E" w:rsidP="00B80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F2F0F" w14:textId="77777777" w:rsidR="00B80FEF" w:rsidRDefault="00B80FEF" w:rsidP="00B80FE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Lesson Planning Sheet</w:t>
    </w:r>
  </w:p>
  <w:p w14:paraId="1C1D3EF3" w14:textId="77777777" w:rsidR="002525A0" w:rsidRPr="00B80FEF" w:rsidRDefault="002525A0" w:rsidP="00B80FEF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8A9"/>
    <w:multiLevelType w:val="hybridMultilevel"/>
    <w:tmpl w:val="47EC90D4"/>
    <w:lvl w:ilvl="0" w:tplc="05BC7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9415F"/>
    <w:multiLevelType w:val="hybridMultilevel"/>
    <w:tmpl w:val="786C276E"/>
    <w:lvl w:ilvl="0" w:tplc="1FC2D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EF"/>
    <w:rsid w:val="000304BC"/>
    <w:rsid w:val="00096768"/>
    <w:rsid w:val="000B1C30"/>
    <w:rsid w:val="000D32CB"/>
    <w:rsid w:val="000D7798"/>
    <w:rsid w:val="00124D03"/>
    <w:rsid w:val="00151EB1"/>
    <w:rsid w:val="001854BE"/>
    <w:rsid w:val="0019634C"/>
    <w:rsid w:val="001E732A"/>
    <w:rsid w:val="002525A0"/>
    <w:rsid w:val="00494676"/>
    <w:rsid w:val="004E0CD1"/>
    <w:rsid w:val="005D4A68"/>
    <w:rsid w:val="00645B22"/>
    <w:rsid w:val="0069771F"/>
    <w:rsid w:val="00727492"/>
    <w:rsid w:val="007446C5"/>
    <w:rsid w:val="00746D9F"/>
    <w:rsid w:val="0075375E"/>
    <w:rsid w:val="007E20AB"/>
    <w:rsid w:val="008648A1"/>
    <w:rsid w:val="00A137F0"/>
    <w:rsid w:val="00AC4584"/>
    <w:rsid w:val="00B12540"/>
    <w:rsid w:val="00B80FEF"/>
    <w:rsid w:val="00B9604E"/>
    <w:rsid w:val="00BF3536"/>
    <w:rsid w:val="00CB147E"/>
    <w:rsid w:val="00D40983"/>
    <w:rsid w:val="00D712A9"/>
    <w:rsid w:val="00DF3481"/>
    <w:rsid w:val="00E0235F"/>
    <w:rsid w:val="00E16590"/>
    <w:rsid w:val="00E8219B"/>
    <w:rsid w:val="00F1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A8B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EF"/>
  </w:style>
  <w:style w:type="paragraph" w:styleId="Footer">
    <w:name w:val="footer"/>
    <w:basedOn w:val="Normal"/>
    <w:link w:val="FooterChar"/>
    <w:uiPriority w:val="99"/>
    <w:unhideWhenUsed/>
    <w:rsid w:val="00B8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EF"/>
  </w:style>
  <w:style w:type="paragraph" w:styleId="ListParagraph">
    <w:name w:val="List Paragraph"/>
    <w:basedOn w:val="Normal"/>
    <w:uiPriority w:val="34"/>
    <w:qFormat/>
    <w:rsid w:val="000B1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FEF"/>
  </w:style>
  <w:style w:type="paragraph" w:styleId="Footer">
    <w:name w:val="footer"/>
    <w:basedOn w:val="Normal"/>
    <w:link w:val="FooterChar"/>
    <w:uiPriority w:val="99"/>
    <w:unhideWhenUsed/>
    <w:rsid w:val="00B80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FEF"/>
  </w:style>
  <w:style w:type="paragraph" w:styleId="ListParagraph">
    <w:name w:val="List Paragraph"/>
    <w:basedOn w:val="Normal"/>
    <w:uiPriority w:val="34"/>
    <w:qFormat/>
    <w:rsid w:val="000B1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MacAdmin</cp:lastModifiedBy>
  <cp:revision>4</cp:revision>
  <cp:lastPrinted>2015-04-27T18:03:00Z</cp:lastPrinted>
  <dcterms:created xsi:type="dcterms:W3CDTF">2015-06-16T19:25:00Z</dcterms:created>
  <dcterms:modified xsi:type="dcterms:W3CDTF">2015-08-05T03:42:00Z</dcterms:modified>
</cp:coreProperties>
</file>