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32" w:rsidRDefault="00F95CAA">
      <w:pPr>
        <w:rPr>
          <w:rFonts w:hint="eastAsia"/>
          <w:b/>
          <w:bCs/>
        </w:rPr>
      </w:pPr>
      <w:r w:rsidRPr="007A5EAA">
        <w:rPr>
          <w:b/>
          <w:bCs/>
          <w:sz w:val="28"/>
          <w:szCs w:val="28"/>
        </w:rPr>
        <w:t>Lesson:</w:t>
      </w:r>
      <w:r>
        <w:t xml:space="preserve"> </w:t>
      </w:r>
      <w:r w:rsidRPr="007A5EAA">
        <w:rPr>
          <w:b/>
          <w:bCs/>
        </w:rPr>
        <w:t xml:space="preserve"> </w:t>
      </w:r>
      <w:r w:rsidR="00343286">
        <w:rPr>
          <w:rFonts w:hint="eastAsia"/>
          <w:b/>
          <w:bCs/>
        </w:rPr>
        <w:t>“</w:t>
      </w:r>
      <w:r w:rsidR="00FA1619">
        <w:rPr>
          <w:b/>
          <w:bCs/>
        </w:rPr>
        <w:t xml:space="preserve">Uncommonly Good </w:t>
      </w:r>
      <w:r w:rsidR="008E0BCC">
        <w:rPr>
          <w:b/>
          <w:bCs/>
        </w:rPr>
        <w:t>Community Contributions</w:t>
      </w:r>
      <w:r w:rsidR="007A5EAA">
        <w:rPr>
          <w:rFonts w:hint="eastAsia"/>
          <w:b/>
          <w:bCs/>
        </w:rPr>
        <w:t>”</w:t>
      </w:r>
    </w:p>
    <w:p w:rsidR="007A5EAA" w:rsidRPr="007A5EAA" w:rsidRDefault="007A5EAA">
      <w:pPr>
        <w:rPr>
          <w:rFonts w:hint="eastAsia"/>
        </w:rPr>
      </w:pPr>
      <w:r w:rsidRPr="007A5EAA">
        <w:rPr>
          <w:rFonts w:hint="eastAsia"/>
        </w:rPr>
        <w:t>B</w:t>
      </w:r>
      <w:r w:rsidRPr="007A5EAA">
        <w:t>y Angela F. Luna, M.Ed., NBCT</w:t>
      </w:r>
    </w:p>
    <w:p w:rsidR="007A5EAA" w:rsidRPr="007A5EAA" w:rsidRDefault="00A24E99">
      <w:pPr>
        <w:rPr>
          <w:rFonts w:hint="eastAsia"/>
        </w:rPr>
      </w:pPr>
      <w:hyperlink r:id="rId6" w:history="1">
        <w:r w:rsidR="007A5EAA" w:rsidRPr="007A5EAA">
          <w:rPr>
            <w:rStyle w:val="Hyperlink"/>
          </w:rPr>
          <w:t>aluna@sanjuan.edu</w:t>
        </w:r>
      </w:hyperlink>
    </w:p>
    <w:p w:rsidR="007A5EAA" w:rsidRDefault="007A5EAA">
      <w:pPr>
        <w:rPr>
          <w:rFonts w:hint="eastAsia"/>
        </w:rPr>
      </w:pPr>
      <w:r w:rsidRPr="007A5EAA">
        <w:t>Suggested Grades: K through 12</w:t>
      </w:r>
    </w:p>
    <w:p w:rsidR="0081673C" w:rsidRPr="0033652F" w:rsidRDefault="0081673C" w:rsidP="0081673C">
      <w:pPr>
        <w:rPr>
          <w:rFonts w:hint="eastAsia"/>
          <w:i/>
          <w:iCs/>
        </w:rPr>
      </w:pPr>
      <w:r w:rsidRPr="0033652F">
        <w:rPr>
          <w:i/>
          <w:iCs/>
        </w:rPr>
        <w:t>(</w:t>
      </w:r>
      <w:r w:rsidR="00921E9F" w:rsidRPr="0033652F">
        <w:rPr>
          <w:i/>
          <w:iCs/>
        </w:rPr>
        <w:t>Free</w:t>
      </w:r>
      <w:r w:rsidRPr="0033652F">
        <w:rPr>
          <w:i/>
          <w:iCs/>
        </w:rPr>
        <w:t xml:space="preserve"> and for educational purposes only)</w:t>
      </w:r>
    </w:p>
    <w:p w:rsidR="0081673C" w:rsidRPr="0033652F" w:rsidRDefault="0081673C">
      <w:pPr>
        <w:rPr>
          <w:rFonts w:hint="eastAsia"/>
          <w:i/>
          <w:iCs/>
        </w:rPr>
      </w:pPr>
    </w:p>
    <w:p w:rsidR="000A4773" w:rsidRDefault="000A4773" w:rsidP="000A4773">
      <w:pPr>
        <w:rPr>
          <w:rFonts w:hint="eastAsia"/>
        </w:rPr>
      </w:pPr>
      <w:r w:rsidRPr="00B51DE7">
        <w:rPr>
          <w:i/>
          <w:iCs/>
          <w:sz w:val="22"/>
          <w:szCs w:val="22"/>
        </w:rPr>
        <w:t>All lessons must be age and deve</w:t>
      </w:r>
      <w:r>
        <w:rPr>
          <w:i/>
          <w:iCs/>
          <w:sz w:val="22"/>
          <w:szCs w:val="22"/>
        </w:rPr>
        <w:t>lopmentally appropriate and open communication is encouraged with both parents/guardians and your site administrator. Include appropriate modifications</w:t>
      </w:r>
      <w:r w:rsidRPr="00B51DE7">
        <w:rPr>
          <w:i/>
          <w:iCs/>
          <w:sz w:val="22"/>
          <w:szCs w:val="22"/>
        </w:rPr>
        <w:t xml:space="preserve"> for the group of students you currently serve to meet their needs and developmental level</w:t>
      </w:r>
      <w:r>
        <w:rPr>
          <w:b/>
          <w:bCs/>
          <w:sz w:val="22"/>
          <w:szCs w:val="22"/>
        </w:rPr>
        <w:t>.</w:t>
      </w:r>
    </w:p>
    <w:p w:rsidR="000A4773" w:rsidRDefault="000A4773" w:rsidP="000A4773">
      <w:pPr>
        <w:spacing w:line="360" w:lineRule="auto"/>
        <w:rPr>
          <w:rFonts w:hint="eastAsia"/>
          <w:b/>
          <w:bCs/>
          <w:u w:val="single"/>
        </w:rPr>
      </w:pPr>
    </w:p>
    <w:p w:rsidR="00471D8D" w:rsidRDefault="00471D8D">
      <w:pPr>
        <w:rPr>
          <w:rFonts w:hint="eastAsia"/>
        </w:rPr>
      </w:pPr>
      <w:r w:rsidRPr="006E37C4">
        <w:rPr>
          <w:b/>
          <w:bCs/>
          <w:u w:val="single"/>
        </w:rPr>
        <w:t xml:space="preserve">Rationale: </w:t>
      </w:r>
    </w:p>
    <w:p w:rsidR="00992B8D" w:rsidRDefault="00992B8D" w:rsidP="00992B8D">
      <w:pPr>
        <w:spacing w:line="360" w:lineRule="auto"/>
        <w:rPr>
          <w:rFonts w:hint="eastAsia"/>
        </w:rPr>
      </w:pPr>
      <w:r>
        <w:t xml:space="preserve">The Fair Education Act (SB 48) requires the teaching of LGBT history with a special emphasis on contemporary society. Our communities are rich with the contributions of LGBTQ individuals who work and contribute to a strong and vibrant community and society. When discussing the history of LGBT with students, remember to include the contributions of </w:t>
      </w:r>
      <w:r>
        <w:rPr>
          <w:rFonts w:hint="eastAsia"/>
        </w:rPr>
        <w:t>present</w:t>
      </w:r>
      <w:r>
        <w:t xml:space="preserve"> day</w:t>
      </w:r>
      <w:r w:rsidR="00201D54">
        <w:t>, local</w:t>
      </w:r>
      <w:r>
        <w:t xml:space="preserve"> members of the LGBTQ community who work to make the world a better place. </w:t>
      </w:r>
      <w:r w:rsidR="00201D54">
        <w:t xml:space="preserve">They might even be persuaded to visit your classrooms to share their knowledge in their areas of expertise. </w:t>
      </w:r>
    </w:p>
    <w:p w:rsidR="00FB3575" w:rsidRPr="00992B8D" w:rsidRDefault="00FB3575" w:rsidP="00992B8D">
      <w:pPr>
        <w:spacing w:line="360" w:lineRule="auto"/>
        <w:rPr>
          <w:rFonts w:hint="eastAsia"/>
        </w:rPr>
      </w:pPr>
      <w:r>
        <w:t>*This lesson is especially powerful for students who think they</w:t>
      </w:r>
      <w:r>
        <w:rPr>
          <w:rFonts w:hint="eastAsia"/>
        </w:rPr>
        <w:t>’</w:t>
      </w:r>
      <w:r>
        <w:t xml:space="preserve">ve never met a member of the LGBTQ community. </w:t>
      </w:r>
    </w:p>
    <w:p w:rsidR="006E37C4" w:rsidRPr="006E37C4" w:rsidRDefault="006E37C4">
      <w:pPr>
        <w:rPr>
          <w:rFonts w:hint="eastAsia"/>
          <w:b/>
          <w:bCs/>
          <w:u w:val="single"/>
        </w:rPr>
      </w:pPr>
      <w:r w:rsidRPr="006E37C4">
        <w:rPr>
          <w:b/>
          <w:bCs/>
          <w:u w:val="single"/>
        </w:rPr>
        <w:t xml:space="preserve">Objective: </w:t>
      </w:r>
    </w:p>
    <w:p w:rsidR="006E37C4" w:rsidRDefault="006E37C4" w:rsidP="00992B8D">
      <w:pPr>
        <w:spacing w:line="360" w:lineRule="auto"/>
        <w:rPr>
          <w:rFonts w:hint="eastAsia"/>
        </w:rPr>
      </w:pPr>
      <w:r>
        <w:t xml:space="preserve">Students will notice and discern that LGBTQ people are not only found in </w:t>
      </w:r>
      <w:r w:rsidR="00FB3575">
        <w:t xml:space="preserve">history, but will </w:t>
      </w:r>
      <w:r>
        <w:t xml:space="preserve">discover that LGBTQ people contribute to our society in myriad ways in roles that include professions such as: artists, teachers, principals, doctors, lawyers, computer engineers, business owners, firefighters, </w:t>
      </w:r>
      <w:r w:rsidR="00FB3575">
        <w:t xml:space="preserve">mental health professionals, writers, </w:t>
      </w:r>
      <w:r>
        <w:t xml:space="preserve">police officers, clergy, nurses, moms, dads, grandparents, mentors, volunteers, news reporters, yoga instructors, athletes, entertainers and many other professions and roles within our community. </w:t>
      </w:r>
    </w:p>
    <w:p w:rsidR="00B238D2" w:rsidRPr="00B238D2" w:rsidRDefault="00B238D2" w:rsidP="00992B8D">
      <w:pPr>
        <w:spacing w:line="360" w:lineRule="auto"/>
        <w:rPr>
          <w:rFonts w:hint="eastAsia"/>
          <w:b/>
          <w:bCs/>
          <w:u w:val="single"/>
        </w:rPr>
      </w:pPr>
      <w:r w:rsidRPr="00B238D2">
        <w:rPr>
          <w:b/>
          <w:bCs/>
          <w:u w:val="single"/>
        </w:rPr>
        <w:t>Ideas:</w:t>
      </w:r>
    </w:p>
    <w:p w:rsidR="00B238D2" w:rsidRDefault="00B238D2" w:rsidP="00B238D2">
      <w:pPr>
        <w:pStyle w:val="ListParagraph"/>
        <w:numPr>
          <w:ilvl w:val="0"/>
          <w:numId w:val="1"/>
        </w:numPr>
        <w:spacing w:line="360" w:lineRule="auto"/>
        <w:rPr>
          <w:rFonts w:hint="eastAsia"/>
        </w:rPr>
      </w:pPr>
      <w:r>
        <w:t xml:space="preserve">This lesson can be approached via research &amp; inquiry with the use of </w:t>
      </w:r>
      <w:r w:rsidR="006860F9">
        <w:t>Internet</w:t>
      </w:r>
      <w:r>
        <w:t xml:space="preserve"> resources and/or printed out materials supplied by the teacher, parent/guardian volunteer or students. </w:t>
      </w:r>
    </w:p>
    <w:p w:rsidR="00767D5C" w:rsidRDefault="00767D5C" w:rsidP="00767D5C">
      <w:pPr>
        <w:pStyle w:val="ListParagraph"/>
        <w:spacing w:line="360" w:lineRule="auto"/>
        <w:rPr>
          <w:rFonts w:hint="eastAsia"/>
        </w:rPr>
      </w:pPr>
    </w:p>
    <w:p w:rsidR="00767D5C" w:rsidRDefault="00767D5C" w:rsidP="00767D5C">
      <w:pPr>
        <w:pStyle w:val="ListParagraph"/>
        <w:spacing w:line="360" w:lineRule="auto"/>
        <w:rPr>
          <w:rFonts w:hint="eastAsia"/>
        </w:rPr>
      </w:pPr>
    </w:p>
    <w:p w:rsidR="00767D5C" w:rsidRPr="00A24E99" w:rsidRDefault="00767D5C" w:rsidP="00767D5C">
      <w:pPr>
        <w:pStyle w:val="ListParagraph"/>
        <w:spacing w:line="360" w:lineRule="auto"/>
        <w:rPr>
          <w:rFonts w:ascii="Chalkboard" w:hAnsi="Chalkboard" w:hint="eastAsia"/>
        </w:rPr>
      </w:pPr>
      <w:r w:rsidRPr="00A24E99">
        <w:rPr>
          <w:rFonts w:ascii="Chalkboard" w:hAnsi="Chalkboard"/>
        </w:rPr>
        <w:t>A. Luna, 2012</w:t>
      </w:r>
      <w:bookmarkStart w:id="0" w:name="_GoBack"/>
      <w:bookmarkEnd w:id="0"/>
    </w:p>
    <w:p w:rsidR="00767D5C" w:rsidRDefault="00767D5C" w:rsidP="00767D5C">
      <w:pPr>
        <w:spacing w:line="360" w:lineRule="auto"/>
        <w:ind w:left="360"/>
        <w:rPr>
          <w:rFonts w:hint="eastAsia"/>
        </w:rPr>
      </w:pPr>
    </w:p>
    <w:p w:rsidR="00B238D2" w:rsidRDefault="00B238D2" w:rsidP="00B238D2">
      <w:pPr>
        <w:pStyle w:val="ListParagraph"/>
        <w:numPr>
          <w:ilvl w:val="0"/>
          <w:numId w:val="1"/>
        </w:numPr>
        <w:spacing w:line="360" w:lineRule="auto"/>
        <w:rPr>
          <w:rFonts w:hint="eastAsia"/>
        </w:rPr>
      </w:pPr>
      <w:r>
        <w:t xml:space="preserve">Since these people live locally, they may be available to speak to classes about their profession and work and give demonstrations of their craft, such as writing. Students would have an opportunity to meet and speak with these professionals, but also discover that members of the LGBTQ community are making positive impacts for the larger community everyday. </w:t>
      </w:r>
    </w:p>
    <w:p w:rsidR="00FB3575" w:rsidRDefault="00FB3575" w:rsidP="009E33BC">
      <w:pPr>
        <w:rPr>
          <w:rFonts w:hint="eastAsia"/>
        </w:rPr>
      </w:pPr>
    </w:p>
    <w:p w:rsidR="009E33BC" w:rsidRPr="00C41974" w:rsidRDefault="000F166E" w:rsidP="009E33BC">
      <w:pPr>
        <w:rPr>
          <w:rFonts w:hint="eastAsia"/>
          <w:b/>
          <w:bCs/>
        </w:rPr>
      </w:pPr>
      <w:r>
        <w:rPr>
          <w:b/>
          <w:bCs/>
        </w:rPr>
        <w:t>*</w:t>
      </w:r>
      <w:r w:rsidR="0042601D" w:rsidRPr="00C41974">
        <w:rPr>
          <w:b/>
          <w:bCs/>
        </w:rPr>
        <w:t>T</w:t>
      </w:r>
      <w:r w:rsidR="0042601D" w:rsidRPr="00C41974">
        <w:rPr>
          <w:rFonts w:hint="eastAsia"/>
          <w:b/>
          <w:bCs/>
        </w:rPr>
        <w:t>h</w:t>
      </w:r>
      <w:r w:rsidR="0042601D" w:rsidRPr="00C41974">
        <w:rPr>
          <w:b/>
          <w:bCs/>
        </w:rPr>
        <w:t xml:space="preserve">e following list is comprised of </w:t>
      </w:r>
      <w:r w:rsidR="00FD0F0D">
        <w:rPr>
          <w:b/>
          <w:bCs/>
        </w:rPr>
        <w:t xml:space="preserve">some </w:t>
      </w:r>
      <w:r w:rsidR="00C41974" w:rsidRPr="00C41974">
        <w:rPr>
          <w:b/>
          <w:bCs/>
        </w:rPr>
        <w:t>l</w:t>
      </w:r>
      <w:r w:rsidR="00992B8D" w:rsidRPr="00C41974">
        <w:rPr>
          <w:b/>
          <w:bCs/>
        </w:rPr>
        <w:t xml:space="preserve">ocal </w:t>
      </w:r>
      <w:r w:rsidR="00C41974" w:rsidRPr="00C41974">
        <w:rPr>
          <w:b/>
          <w:bCs/>
        </w:rPr>
        <w:t xml:space="preserve">Sacramento area </w:t>
      </w:r>
      <w:r w:rsidR="009E33BC" w:rsidRPr="00C41974">
        <w:rPr>
          <w:b/>
          <w:bCs/>
        </w:rPr>
        <w:t xml:space="preserve">LGBTQ </w:t>
      </w:r>
      <w:r w:rsidR="00C41974" w:rsidRPr="00C41974">
        <w:rPr>
          <w:b/>
          <w:bCs/>
        </w:rPr>
        <w:t>c</w:t>
      </w:r>
      <w:r w:rsidR="009E33BC" w:rsidRPr="00C41974">
        <w:rPr>
          <w:b/>
          <w:bCs/>
        </w:rPr>
        <w:t xml:space="preserve">ommunity </w:t>
      </w:r>
      <w:r w:rsidR="00C41974" w:rsidRPr="00C41974">
        <w:rPr>
          <w:b/>
          <w:bCs/>
        </w:rPr>
        <w:t>m</w:t>
      </w:r>
      <w:r w:rsidR="009E33BC" w:rsidRPr="00C41974">
        <w:rPr>
          <w:b/>
          <w:bCs/>
        </w:rPr>
        <w:t xml:space="preserve">embers </w:t>
      </w:r>
      <w:r w:rsidR="00C41974" w:rsidRPr="00C41974">
        <w:rPr>
          <w:b/>
          <w:bCs/>
        </w:rPr>
        <w:t>m</w:t>
      </w:r>
      <w:r w:rsidR="009E33BC" w:rsidRPr="00C41974">
        <w:rPr>
          <w:b/>
          <w:bCs/>
        </w:rPr>
        <w:t xml:space="preserve">aking a </w:t>
      </w:r>
      <w:r w:rsidR="00C41974" w:rsidRPr="00C41974">
        <w:rPr>
          <w:b/>
          <w:bCs/>
        </w:rPr>
        <w:t>d</w:t>
      </w:r>
      <w:r w:rsidR="009E33BC" w:rsidRPr="00C41974">
        <w:rPr>
          <w:b/>
          <w:bCs/>
        </w:rPr>
        <w:t xml:space="preserve">ifference </w:t>
      </w:r>
      <w:r w:rsidR="00C41974" w:rsidRPr="00C41974">
        <w:rPr>
          <w:b/>
          <w:bCs/>
        </w:rPr>
        <w:t>d</w:t>
      </w:r>
      <w:r w:rsidR="009E33BC" w:rsidRPr="00C41974">
        <w:rPr>
          <w:b/>
          <w:bCs/>
        </w:rPr>
        <w:t>aily</w:t>
      </w:r>
      <w:r w:rsidR="00C41974" w:rsidRPr="00C41974">
        <w:rPr>
          <w:b/>
          <w:bCs/>
        </w:rPr>
        <w:t xml:space="preserve">. Their names and professions appear with </w:t>
      </w:r>
      <w:r>
        <w:rPr>
          <w:b/>
          <w:bCs/>
        </w:rPr>
        <w:t xml:space="preserve">their </w:t>
      </w:r>
      <w:r w:rsidR="00C41974" w:rsidRPr="00C41974">
        <w:rPr>
          <w:b/>
          <w:bCs/>
        </w:rPr>
        <w:t>permission.</w:t>
      </w:r>
      <w:r w:rsidR="00FD0F0D">
        <w:rPr>
          <w:b/>
          <w:bCs/>
        </w:rPr>
        <w:t xml:space="preserve"> </w:t>
      </w:r>
    </w:p>
    <w:p w:rsidR="00C41974" w:rsidRDefault="00C41974" w:rsidP="009E33BC">
      <w:pPr>
        <w:spacing w:line="360" w:lineRule="auto"/>
        <w:rPr>
          <w:rFonts w:hint="eastAsia"/>
        </w:rPr>
      </w:pPr>
    </w:p>
    <w:p w:rsidR="006860F9" w:rsidRPr="006860F9" w:rsidRDefault="006860F9" w:rsidP="009E33BC">
      <w:pPr>
        <w:spacing w:line="360" w:lineRule="auto"/>
        <w:rPr>
          <w:rFonts w:hint="eastAsia"/>
          <w:b/>
          <w:bCs/>
        </w:rPr>
      </w:pPr>
      <w:r>
        <w:rPr>
          <w:rFonts w:ascii="Chalkboard Bold" w:hAnsi="Chalkboard Bold"/>
          <w:b/>
          <w:bCs/>
        </w:rPr>
        <w:t xml:space="preserve">Jennie Reiken, </w:t>
      </w:r>
      <w:r w:rsidRPr="006860F9">
        <w:t>Youth Outreach Worker for the Children’s Receiving Home of Sacramento, works with LGBT &amp; homeless youth ages 12-25, Suicide Prevention</w:t>
      </w:r>
    </w:p>
    <w:p w:rsidR="009E33BC" w:rsidRDefault="009E33BC" w:rsidP="009E33BC">
      <w:pPr>
        <w:spacing w:line="360" w:lineRule="auto"/>
        <w:rPr>
          <w:rFonts w:hint="eastAsia"/>
        </w:rPr>
      </w:pPr>
      <w:r w:rsidRPr="00620606">
        <w:rPr>
          <w:rFonts w:ascii="Chalkboard Bold" w:hAnsi="Chalkboard Bold"/>
          <w:b/>
          <w:bCs/>
        </w:rPr>
        <w:t>Patricia M. Ianni</w:t>
      </w:r>
      <w:r>
        <w:t>, Database Administrator</w:t>
      </w:r>
      <w:r w:rsidR="000F166E">
        <w:t>, Engineering Company</w:t>
      </w:r>
    </w:p>
    <w:p w:rsidR="009E33BC" w:rsidRDefault="009E33BC" w:rsidP="009E33BC">
      <w:pPr>
        <w:spacing w:line="360" w:lineRule="auto"/>
        <w:rPr>
          <w:rFonts w:hint="eastAsia"/>
        </w:rPr>
      </w:pPr>
      <w:r w:rsidRPr="00620606">
        <w:rPr>
          <w:rFonts w:ascii="Chalkboard Bold" w:hAnsi="Chalkboard Bold"/>
          <w:b/>
          <w:bCs/>
        </w:rPr>
        <w:t>Nicola Simmersbach,</w:t>
      </w:r>
      <w:r>
        <w:t xml:space="preserve"> </w:t>
      </w:r>
      <w:r w:rsidR="00C41974">
        <w:t xml:space="preserve">PsyD, Licensed Marriage and </w:t>
      </w:r>
      <w:r w:rsidR="006860F9">
        <w:t xml:space="preserve">Family Therapist </w:t>
      </w:r>
      <w:r w:rsidR="00C41974">
        <w:t>(fighting for all marriages!)</w:t>
      </w:r>
    </w:p>
    <w:p w:rsidR="00992B8D" w:rsidRDefault="00992B8D" w:rsidP="009E33BC">
      <w:pPr>
        <w:spacing w:line="360" w:lineRule="auto"/>
        <w:rPr>
          <w:rFonts w:hint="eastAsia"/>
        </w:rPr>
      </w:pPr>
      <w:r w:rsidRPr="00620606">
        <w:rPr>
          <w:rFonts w:ascii="Chalkboard Bold" w:hAnsi="Chalkboard Bold"/>
          <w:b/>
          <w:bCs/>
        </w:rPr>
        <w:t>Jovi Radtke,</w:t>
      </w:r>
      <w:r>
        <w:t xml:space="preserve"> Writer, Activist</w:t>
      </w:r>
    </w:p>
    <w:p w:rsidR="00992B8D" w:rsidRDefault="00C41974" w:rsidP="009E33BC">
      <w:pPr>
        <w:spacing w:line="360" w:lineRule="auto"/>
        <w:rPr>
          <w:rFonts w:hint="eastAsia"/>
        </w:rPr>
      </w:pPr>
      <w:r w:rsidRPr="006860F9">
        <w:rPr>
          <w:rFonts w:ascii="Chalkboard Bold" w:hAnsi="Chalkboard Bold"/>
          <w:b/>
          <w:bCs/>
        </w:rPr>
        <w:t>Lieutenant Jennifer Ikemoto</w:t>
      </w:r>
      <w:r>
        <w:t>, California Department of Fish &amp; Game</w:t>
      </w:r>
    </w:p>
    <w:p w:rsidR="00C41974" w:rsidRDefault="00C41974" w:rsidP="009E33BC">
      <w:pPr>
        <w:spacing w:line="360" w:lineRule="auto"/>
        <w:rPr>
          <w:rFonts w:hint="eastAsia"/>
        </w:rPr>
      </w:pPr>
      <w:r w:rsidRPr="000F166E">
        <w:rPr>
          <w:rFonts w:ascii="Chalkboard Bold" w:hAnsi="Chalkboard Bold"/>
          <w:b/>
          <w:bCs/>
        </w:rPr>
        <w:t>Kim Zeltvay,</w:t>
      </w:r>
      <w:r>
        <w:t xml:space="preserve"> Vice Principal, San Juan Unified School District</w:t>
      </w:r>
    </w:p>
    <w:p w:rsidR="00C41974" w:rsidRDefault="00C41974" w:rsidP="009E33BC">
      <w:pPr>
        <w:spacing w:line="360" w:lineRule="auto"/>
        <w:rPr>
          <w:rFonts w:hint="eastAsia"/>
        </w:rPr>
      </w:pPr>
      <w:r w:rsidRPr="00C41974">
        <w:rPr>
          <w:rFonts w:ascii="Chalkboard Bold" w:hAnsi="Chalkboard Bold"/>
          <w:b/>
          <w:bCs/>
        </w:rPr>
        <w:t>Ben Hudson</w:t>
      </w:r>
      <w:r w:rsidRPr="00C41974">
        <w:rPr>
          <w:rFonts w:ascii="Chalkboard" w:hAnsi="Chalkboard"/>
        </w:rPr>
        <w:t>,</w:t>
      </w:r>
      <w:r>
        <w:t xml:space="preserve"> Executive Director, Gender Health Center, Community Activist</w:t>
      </w:r>
    </w:p>
    <w:p w:rsidR="00C41974" w:rsidRDefault="00C41974" w:rsidP="009E33BC">
      <w:pPr>
        <w:spacing w:line="360" w:lineRule="auto"/>
        <w:rPr>
          <w:rFonts w:hint="eastAsia"/>
        </w:rPr>
      </w:pPr>
      <w:r w:rsidRPr="00C41974">
        <w:rPr>
          <w:rFonts w:ascii="Chalkboard Bold" w:hAnsi="Chalkboard Bold"/>
          <w:b/>
          <w:bCs/>
        </w:rPr>
        <w:t>Rachel Pearman</w:t>
      </w:r>
      <w:r w:rsidRPr="00C41974">
        <w:rPr>
          <w:rFonts w:ascii="Chalkboard" w:hAnsi="Chalkboard"/>
        </w:rPr>
        <w:t>,</w:t>
      </w:r>
      <w:r>
        <w:t xml:space="preserve"> Grants and Contracts Specialist for WEAVE, Inc. </w:t>
      </w:r>
    </w:p>
    <w:p w:rsidR="00C41974" w:rsidRDefault="00C41974" w:rsidP="009E33BC">
      <w:pPr>
        <w:spacing w:line="360" w:lineRule="auto"/>
        <w:rPr>
          <w:rFonts w:hint="eastAsia"/>
        </w:rPr>
      </w:pPr>
      <w:r w:rsidRPr="00C41974">
        <w:rPr>
          <w:rFonts w:ascii="Chalkboard Bold" w:hAnsi="Chalkboard Bold"/>
          <w:b/>
          <w:bCs/>
        </w:rPr>
        <w:t>Ken Pierce</w:t>
      </w:r>
      <w:r w:rsidRPr="00C41974">
        <w:rPr>
          <w:rFonts w:ascii="Chalkboard" w:hAnsi="Chalkboard"/>
        </w:rPr>
        <w:t xml:space="preserve">, </w:t>
      </w:r>
      <w:r>
        <w:t>Activist, Public Relations Consultant, President EqualityActionNOW</w:t>
      </w:r>
    </w:p>
    <w:p w:rsidR="00C41974" w:rsidRDefault="00C41974" w:rsidP="009E33BC">
      <w:pPr>
        <w:spacing w:line="360" w:lineRule="auto"/>
        <w:rPr>
          <w:rFonts w:hint="eastAsia"/>
        </w:rPr>
      </w:pPr>
      <w:r w:rsidRPr="00C41974">
        <w:rPr>
          <w:rFonts w:ascii="Chalkboard Bold" w:hAnsi="Chalkboard Bold"/>
          <w:b/>
          <w:bCs/>
        </w:rPr>
        <w:t>Melissa E. Bryden</w:t>
      </w:r>
      <w:r w:rsidRPr="000F166E">
        <w:rPr>
          <w:rFonts w:ascii="Chalkboard Bold" w:hAnsi="Chalkboard Bold"/>
        </w:rPr>
        <w:t>,</w:t>
      </w:r>
      <w:r>
        <w:t xml:space="preserve"> Mathematics Teacher, MA Education, Gender Studies</w:t>
      </w:r>
    </w:p>
    <w:p w:rsidR="00C41974" w:rsidRDefault="00C41974" w:rsidP="009E33BC">
      <w:pPr>
        <w:spacing w:line="360" w:lineRule="auto"/>
        <w:rPr>
          <w:rFonts w:hint="eastAsia"/>
        </w:rPr>
      </w:pPr>
      <w:r w:rsidRPr="00C41974">
        <w:rPr>
          <w:rFonts w:ascii="Chalkboard Bold" w:hAnsi="Chalkboard Bold"/>
          <w:b/>
          <w:bCs/>
        </w:rPr>
        <w:t>Lori Vine</w:t>
      </w:r>
      <w:r w:rsidRPr="00C41974">
        <w:rPr>
          <w:rFonts w:ascii="Chalkboard" w:hAnsi="Chalkboard"/>
        </w:rPr>
        <w:t>,</w:t>
      </w:r>
      <w:r>
        <w:t xml:space="preserve"> Special Education Teacher, MA Special Education</w:t>
      </w:r>
    </w:p>
    <w:p w:rsidR="00C41974" w:rsidRDefault="00C41974" w:rsidP="009E33BC">
      <w:pPr>
        <w:spacing w:line="360" w:lineRule="auto"/>
        <w:rPr>
          <w:rFonts w:hint="eastAsia"/>
        </w:rPr>
      </w:pPr>
      <w:r w:rsidRPr="00C41974">
        <w:rPr>
          <w:rFonts w:ascii="Chalkboard Bold" w:hAnsi="Chalkboard Bold"/>
          <w:b/>
          <w:bCs/>
        </w:rPr>
        <w:t>Joe Wood</w:t>
      </w:r>
      <w:r w:rsidRPr="00C41974">
        <w:rPr>
          <w:rFonts w:ascii="Chalkboard" w:hAnsi="Chalkboard"/>
        </w:rPr>
        <w:t>,</w:t>
      </w:r>
      <w:r>
        <w:t xml:space="preserve"> Instructional Technology Integration Specialist</w:t>
      </w:r>
    </w:p>
    <w:p w:rsidR="00C41974" w:rsidRDefault="00C41974" w:rsidP="009E33BC">
      <w:pPr>
        <w:spacing w:line="360" w:lineRule="auto"/>
        <w:rPr>
          <w:rFonts w:hint="eastAsia"/>
        </w:rPr>
      </w:pPr>
      <w:r w:rsidRPr="00C41974">
        <w:rPr>
          <w:rFonts w:ascii="Chalkboard Bold" w:hAnsi="Chalkboard Bold"/>
          <w:b/>
          <w:bCs/>
        </w:rPr>
        <w:t>Melissa Murphy</w:t>
      </w:r>
      <w:r>
        <w:t>, Police Officer</w:t>
      </w:r>
    </w:p>
    <w:p w:rsidR="00C41974" w:rsidRDefault="00C41974" w:rsidP="009E33BC">
      <w:pPr>
        <w:spacing w:line="360" w:lineRule="auto"/>
        <w:rPr>
          <w:rFonts w:hint="eastAsia"/>
        </w:rPr>
      </w:pPr>
      <w:r w:rsidRPr="00C41974">
        <w:rPr>
          <w:rFonts w:ascii="Chalkboard Bold" w:hAnsi="Chalkboard Bold"/>
          <w:b/>
          <w:bCs/>
        </w:rPr>
        <w:t>Tina Reynolds</w:t>
      </w:r>
      <w:r w:rsidRPr="00C41974">
        <w:rPr>
          <w:rFonts w:ascii="Chalkboard" w:hAnsi="Chalkboard"/>
        </w:rPr>
        <w:t>,</w:t>
      </w:r>
      <w:r>
        <w:t xml:space="preserve"> Owner of Uptown Studios and Founder of EqualityActionNOW</w:t>
      </w:r>
    </w:p>
    <w:p w:rsidR="00C41974" w:rsidRDefault="00C41974" w:rsidP="009E33BC">
      <w:pPr>
        <w:spacing w:line="360" w:lineRule="auto"/>
        <w:rPr>
          <w:rFonts w:hint="eastAsia"/>
        </w:rPr>
      </w:pPr>
      <w:r w:rsidRPr="00C41974">
        <w:rPr>
          <w:rFonts w:ascii="Chalkboard Bold" w:hAnsi="Chalkboard Bold"/>
          <w:b/>
          <w:bCs/>
        </w:rPr>
        <w:t>Paul Curtis</w:t>
      </w:r>
      <w:r w:rsidRPr="00C41974">
        <w:rPr>
          <w:rFonts w:ascii="Chalkboard" w:hAnsi="Chalkboard"/>
        </w:rPr>
        <w:t>,</w:t>
      </w:r>
      <w:r>
        <w:t xml:space="preserve"> Director of Development for Food Bank of Yolo County, Co-Founder of Capital City AIDS Fund</w:t>
      </w:r>
    </w:p>
    <w:p w:rsidR="00C41974" w:rsidRDefault="00C41974" w:rsidP="009E33BC">
      <w:pPr>
        <w:spacing w:line="360" w:lineRule="auto"/>
        <w:rPr>
          <w:rFonts w:hint="eastAsia"/>
        </w:rPr>
      </w:pPr>
      <w:r w:rsidRPr="00C41974">
        <w:rPr>
          <w:rFonts w:ascii="Chalkboard Bold" w:hAnsi="Chalkboard Bold"/>
          <w:b/>
          <w:bCs/>
        </w:rPr>
        <w:t>Stevie Long</w:t>
      </w:r>
      <w:r w:rsidRPr="00C41974">
        <w:rPr>
          <w:rFonts w:ascii="Chalkboard" w:hAnsi="Chalkboard"/>
        </w:rPr>
        <w:t>,</w:t>
      </w:r>
      <w:r>
        <w:t xml:space="preserve"> Fire Captain, CAL FIRE-Amador, El Dorado Unit</w:t>
      </w:r>
    </w:p>
    <w:p w:rsidR="008B68AD" w:rsidRPr="00921E9F" w:rsidRDefault="00767D5C" w:rsidP="00921E9F">
      <w:pPr>
        <w:pStyle w:val="ListParagraph"/>
        <w:numPr>
          <w:ilvl w:val="0"/>
          <w:numId w:val="2"/>
        </w:numPr>
        <w:spacing w:line="360" w:lineRule="auto"/>
        <w:rPr>
          <w:rFonts w:ascii="Chalkboard" w:hAnsi="Chalkboard"/>
        </w:rPr>
      </w:pPr>
      <w:r w:rsidRPr="00921E9F">
        <w:rPr>
          <w:rFonts w:ascii="Chalkboard" w:hAnsi="Chalkboard"/>
        </w:rPr>
        <w:t>Luna, 2012</w:t>
      </w:r>
    </w:p>
    <w:p w:rsidR="00000000" w:rsidRDefault="00A24E99" w:rsidP="00921E9F">
      <w:pPr>
        <w:spacing w:line="360" w:lineRule="auto"/>
        <w:rPr>
          <w:rFonts w:ascii="Chalkboard" w:hAnsi="Chalkboard"/>
        </w:rPr>
      </w:pPr>
      <w:r w:rsidRPr="009C215A">
        <w:rPr>
          <w:rFonts w:ascii="Chalkboard Bold" w:hAnsi="Chalkboard Bold"/>
          <w:b/>
          <w:bCs/>
        </w:rPr>
        <w:t xml:space="preserve">Diana </w:t>
      </w:r>
      <w:proofErr w:type="spellStart"/>
      <w:r w:rsidRPr="009C215A">
        <w:rPr>
          <w:rFonts w:ascii="Chalkboard Bold" w:hAnsi="Chalkboard Bold"/>
          <w:b/>
          <w:bCs/>
        </w:rPr>
        <w:t>Luiz</w:t>
      </w:r>
      <w:proofErr w:type="spellEnd"/>
      <w:r w:rsidRPr="009C215A">
        <w:rPr>
          <w:rFonts w:ascii="Chalkboard Bold" w:hAnsi="Chalkboard Bold"/>
          <w:b/>
          <w:bCs/>
        </w:rPr>
        <w:t>,</w:t>
      </w:r>
      <w:r w:rsidRPr="00921E9F">
        <w:rPr>
          <w:rFonts w:ascii="Chalkboard" w:hAnsi="Chalkboard"/>
        </w:rPr>
        <w:t xml:space="preserve"> </w:t>
      </w:r>
      <w:proofErr w:type="spellStart"/>
      <w:r w:rsidRPr="00921E9F">
        <w:rPr>
          <w:rFonts w:ascii="Chalkboard" w:hAnsi="Chalkboard"/>
        </w:rPr>
        <w:t>Portugese</w:t>
      </w:r>
      <w:proofErr w:type="spellEnd"/>
      <w:r w:rsidRPr="00921E9F">
        <w:rPr>
          <w:rFonts w:ascii="Chalkboard" w:hAnsi="Chalkboard"/>
        </w:rPr>
        <w:t xml:space="preserve"> American activist for equality</w:t>
      </w:r>
    </w:p>
    <w:p w:rsidR="00000000" w:rsidRDefault="00A24E99" w:rsidP="00DA6A2E">
      <w:pPr>
        <w:spacing w:line="360" w:lineRule="auto"/>
        <w:rPr>
          <w:rFonts w:ascii="Chalkboard" w:hAnsi="Chalkboard"/>
        </w:rPr>
      </w:pPr>
      <w:r w:rsidRPr="009C215A">
        <w:rPr>
          <w:rFonts w:ascii="Chalkboard Bold" w:hAnsi="Chalkboard Bold"/>
          <w:b/>
          <w:bCs/>
        </w:rPr>
        <w:t xml:space="preserve">Ms. </w:t>
      </w:r>
      <w:proofErr w:type="spellStart"/>
      <w:r w:rsidRPr="009C215A">
        <w:rPr>
          <w:rFonts w:ascii="Chalkboard Bold" w:hAnsi="Chalkboard Bold"/>
          <w:b/>
          <w:bCs/>
        </w:rPr>
        <w:t>Vihil</w:t>
      </w:r>
      <w:proofErr w:type="spellEnd"/>
      <w:r w:rsidRPr="009C215A">
        <w:rPr>
          <w:rFonts w:ascii="Chalkboard Bold" w:hAnsi="Chalkboard Bold"/>
          <w:b/>
          <w:bCs/>
        </w:rPr>
        <w:t xml:space="preserve"> H. Vigil,</w:t>
      </w:r>
      <w:r w:rsidRPr="00DA6A2E">
        <w:rPr>
          <w:rFonts w:ascii="Chalkboard" w:hAnsi="Chalkboard"/>
        </w:rPr>
        <w:t xml:space="preserve"> MBA Business </w:t>
      </w:r>
      <w:proofErr w:type="spellStart"/>
      <w:r w:rsidRPr="00DA6A2E">
        <w:rPr>
          <w:rFonts w:ascii="Chalkboard" w:hAnsi="Chalkboard"/>
        </w:rPr>
        <w:t>Womyn</w:t>
      </w:r>
      <w:proofErr w:type="spellEnd"/>
      <w:r w:rsidRPr="00DA6A2E">
        <w:rPr>
          <w:rFonts w:ascii="Chalkboard" w:hAnsi="Chalkboard"/>
        </w:rPr>
        <w:t xml:space="preserve"> Extraordinaire, Photographer, Equal Rights Activist, Native American Two Spirit</w:t>
      </w:r>
    </w:p>
    <w:p w:rsidR="00000000" w:rsidRPr="00DA6A2E" w:rsidRDefault="00A24E99" w:rsidP="00DA6A2E">
      <w:pPr>
        <w:spacing w:line="360" w:lineRule="auto"/>
        <w:rPr>
          <w:rFonts w:ascii="Chalkboard" w:hAnsi="Chalkboard"/>
        </w:rPr>
      </w:pPr>
      <w:r w:rsidRPr="009C215A">
        <w:rPr>
          <w:rFonts w:ascii="Chalkboard Bold" w:hAnsi="Chalkboard Bold"/>
          <w:b/>
          <w:bCs/>
        </w:rPr>
        <w:t xml:space="preserve">Chris </w:t>
      </w:r>
      <w:proofErr w:type="spellStart"/>
      <w:r w:rsidRPr="009C215A">
        <w:rPr>
          <w:rFonts w:ascii="Chalkboard Bold" w:hAnsi="Chalkboard Bold"/>
          <w:b/>
          <w:bCs/>
        </w:rPr>
        <w:t>Packey</w:t>
      </w:r>
      <w:proofErr w:type="spellEnd"/>
      <w:r w:rsidRPr="009C215A">
        <w:rPr>
          <w:rFonts w:ascii="Chalkboard Bold" w:hAnsi="Chalkboard Bold"/>
          <w:b/>
          <w:bCs/>
        </w:rPr>
        <w:t>,</w:t>
      </w:r>
      <w:r w:rsidRPr="00DA6A2E">
        <w:rPr>
          <w:rFonts w:ascii="Chalkboard" w:hAnsi="Chalkboard"/>
        </w:rPr>
        <w:t xml:space="preserve"> HIV Education &amp; Prevention</w:t>
      </w:r>
      <w:proofErr w:type="gramStart"/>
      <w:r w:rsidRPr="00DA6A2E">
        <w:rPr>
          <w:rFonts w:ascii="Chalkboard" w:hAnsi="Chalkboard"/>
        </w:rPr>
        <w:t>,  Activist</w:t>
      </w:r>
      <w:proofErr w:type="gramEnd"/>
      <w:r w:rsidRPr="00DA6A2E">
        <w:rPr>
          <w:rFonts w:ascii="Chalkboard" w:hAnsi="Chalkboard"/>
        </w:rPr>
        <w:t xml:space="preserve">, H.E.R.O. (Human &amp; Equal Rights </w:t>
      </w:r>
      <w:proofErr w:type="spellStart"/>
      <w:r w:rsidRPr="00DA6A2E">
        <w:rPr>
          <w:rFonts w:ascii="Chalkboard" w:hAnsi="Chalkboard"/>
        </w:rPr>
        <w:t>Orgranizer</w:t>
      </w:r>
      <w:proofErr w:type="spellEnd"/>
      <w:r w:rsidRPr="00DA6A2E">
        <w:rPr>
          <w:rFonts w:ascii="Chalkboard" w:hAnsi="Chalkboard"/>
        </w:rPr>
        <w:t>)</w:t>
      </w:r>
    </w:p>
    <w:p w:rsidR="00000000" w:rsidRPr="00DA6A2E" w:rsidRDefault="00A24E99" w:rsidP="00DA6A2E">
      <w:pPr>
        <w:spacing w:line="360" w:lineRule="auto"/>
        <w:rPr>
          <w:rFonts w:ascii="Chalkboard" w:hAnsi="Chalkboard"/>
        </w:rPr>
      </w:pPr>
      <w:r w:rsidRPr="009C215A">
        <w:rPr>
          <w:rFonts w:ascii="Chalkboard Bold" w:hAnsi="Chalkboard Bold"/>
          <w:b/>
          <w:bCs/>
        </w:rPr>
        <w:t>Ted Lindstrom</w:t>
      </w:r>
      <w:r w:rsidRPr="00DA6A2E">
        <w:rPr>
          <w:rFonts w:ascii="Chalkboard" w:hAnsi="Chalkboard"/>
        </w:rPr>
        <w:t>, local attorney</w:t>
      </w:r>
    </w:p>
    <w:p w:rsidR="00000000" w:rsidRPr="00DA6A2E" w:rsidRDefault="00A24E99" w:rsidP="00DA6A2E">
      <w:pPr>
        <w:spacing w:line="360" w:lineRule="auto"/>
        <w:rPr>
          <w:rFonts w:ascii="Chalkboard" w:hAnsi="Chalkboard"/>
        </w:rPr>
      </w:pPr>
      <w:r w:rsidRPr="009C215A">
        <w:rPr>
          <w:rFonts w:ascii="Chalkboard Bold" w:hAnsi="Chalkboard Bold"/>
          <w:b/>
          <w:bCs/>
        </w:rPr>
        <w:t>Toni Curtis,</w:t>
      </w:r>
      <w:r w:rsidRPr="00DA6A2E">
        <w:rPr>
          <w:rFonts w:ascii="Chalkboard" w:hAnsi="Chalkboard"/>
        </w:rPr>
        <w:t xml:space="preserve"> CA State employee, aspiring author and </w:t>
      </w:r>
      <w:proofErr w:type="spellStart"/>
      <w:r w:rsidRPr="00DA6A2E">
        <w:rPr>
          <w:rFonts w:ascii="Chalkboard" w:hAnsi="Chalkboard"/>
        </w:rPr>
        <w:t>entrepeneur</w:t>
      </w:r>
      <w:proofErr w:type="spellEnd"/>
    </w:p>
    <w:p w:rsidR="00000000" w:rsidRPr="00DA6A2E" w:rsidRDefault="00A24E99" w:rsidP="00DA6A2E">
      <w:pPr>
        <w:spacing w:line="360" w:lineRule="auto"/>
        <w:rPr>
          <w:rFonts w:ascii="Chalkboard" w:hAnsi="Chalkboard"/>
        </w:rPr>
      </w:pPr>
      <w:r w:rsidRPr="009C215A">
        <w:rPr>
          <w:rFonts w:ascii="Chalkboard Bold" w:hAnsi="Chalkboard Bold"/>
          <w:b/>
          <w:bCs/>
        </w:rPr>
        <w:t>Robin Gunning,</w:t>
      </w:r>
      <w:r w:rsidRPr="00DA6A2E">
        <w:rPr>
          <w:rFonts w:ascii="Chalkboard" w:hAnsi="Chalkboard"/>
        </w:rPr>
        <w:t xml:space="preserve"> SDC/ED Teacher, </w:t>
      </w:r>
      <w:proofErr w:type="gramStart"/>
      <w:r w:rsidRPr="00DA6A2E">
        <w:rPr>
          <w:rFonts w:ascii="Chalkboard" w:hAnsi="Chalkboard"/>
        </w:rPr>
        <w:t>QSA  Advisor</w:t>
      </w:r>
      <w:proofErr w:type="gramEnd"/>
      <w:r w:rsidRPr="00DA6A2E">
        <w:rPr>
          <w:rFonts w:ascii="Chalkboard" w:hAnsi="Chalkboard"/>
        </w:rPr>
        <w:t>, activist for the Vagina Mono</w:t>
      </w:r>
      <w:r w:rsidRPr="00DA6A2E">
        <w:rPr>
          <w:rFonts w:ascii="Chalkboard" w:hAnsi="Chalkboard"/>
        </w:rPr>
        <w:t>logues &amp; Women Take Back the Night</w:t>
      </w:r>
    </w:p>
    <w:p w:rsidR="00000000" w:rsidRPr="00DA6A2E" w:rsidRDefault="00A24E99" w:rsidP="00DA6A2E">
      <w:pPr>
        <w:spacing w:line="360" w:lineRule="auto"/>
        <w:rPr>
          <w:rFonts w:ascii="Chalkboard" w:hAnsi="Chalkboard"/>
        </w:rPr>
      </w:pPr>
      <w:r w:rsidRPr="009C215A">
        <w:rPr>
          <w:rFonts w:ascii="Chalkboard Bold" w:hAnsi="Chalkboard Bold"/>
          <w:b/>
          <w:bCs/>
        </w:rPr>
        <w:t>Carrie Jett,</w:t>
      </w:r>
      <w:r w:rsidRPr="00DA6A2E">
        <w:rPr>
          <w:rFonts w:ascii="Chalkboard" w:hAnsi="Chalkboard"/>
        </w:rPr>
        <w:t xml:space="preserve"> Asst. Deputy Secretary of State, Voter Outreach and Education</w:t>
      </w:r>
    </w:p>
    <w:p w:rsidR="00000000" w:rsidRDefault="00A24E99" w:rsidP="00DA6A2E">
      <w:pPr>
        <w:spacing w:line="360" w:lineRule="auto"/>
        <w:rPr>
          <w:rFonts w:ascii="Chalkboard" w:hAnsi="Chalkboard"/>
        </w:rPr>
      </w:pPr>
      <w:r w:rsidRPr="009C215A">
        <w:rPr>
          <w:rFonts w:ascii="Chalkboard Bold" w:hAnsi="Chalkboard Bold"/>
          <w:b/>
          <w:bCs/>
        </w:rPr>
        <w:t xml:space="preserve">Nichole </w:t>
      </w:r>
      <w:proofErr w:type="spellStart"/>
      <w:r w:rsidRPr="009C215A">
        <w:rPr>
          <w:rFonts w:ascii="Chalkboard Bold" w:hAnsi="Chalkboard Bold"/>
          <w:b/>
          <w:bCs/>
        </w:rPr>
        <w:t>DeVore</w:t>
      </w:r>
      <w:proofErr w:type="spellEnd"/>
      <w:r w:rsidRPr="009C215A">
        <w:rPr>
          <w:rFonts w:ascii="Chalkboard Bold" w:hAnsi="Chalkboard Bold"/>
          <w:b/>
          <w:bCs/>
        </w:rPr>
        <w:t>,</w:t>
      </w:r>
      <w:r w:rsidRPr="00DA6A2E">
        <w:rPr>
          <w:rFonts w:ascii="Chalkboard" w:hAnsi="Chalkboard"/>
        </w:rPr>
        <w:t xml:space="preserve"> Educat</w:t>
      </w:r>
      <w:r w:rsidRPr="00DA6A2E">
        <w:rPr>
          <w:rFonts w:ascii="Chalkboard" w:hAnsi="Chalkboard"/>
        </w:rPr>
        <w:t>or SCUSD, female co-chair NEA/GLBT Caucus, Activist</w:t>
      </w:r>
    </w:p>
    <w:p w:rsidR="00A24E99" w:rsidRDefault="00A24E99" w:rsidP="00DA6A2E">
      <w:pPr>
        <w:spacing w:line="360" w:lineRule="auto"/>
        <w:rPr>
          <w:rFonts w:ascii="Chalkboard" w:hAnsi="Chalkboard"/>
        </w:rPr>
      </w:pPr>
    </w:p>
    <w:p w:rsidR="00A24E99" w:rsidRDefault="00A24E99" w:rsidP="00DA6A2E">
      <w:pPr>
        <w:spacing w:line="360" w:lineRule="auto"/>
        <w:rPr>
          <w:rFonts w:ascii="Chalkboard" w:hAnsi="Chalkboard"/>
        </w:rPr>
      </w:pPr>
    </w:p>
    <w:p w:rsidR="00A24E99" w:rsidRPr="00DA6A2E" w:rsidRDefault="00A24E99" w:rsidP="00DA6A2E">
      <w:pPr>
        <w:spacing w:line="360" w:lineRule="auto"/>
        <w:rPr>
          <w:rFonts w:ascii="Chalkboard" w:hAnsi="Chalkboard"/>
        </w:rPr>
      </w:pPr>
      <w:r>
        <w:rPr>
          <w:rFonts w:ascii="Chalkboard" w:hAnsi="Chalkboard"/>
        </w:rPr>
        <w:t>A. Luna, 2012</w:t>
      </w:r>
    </w:p>
    <w:p w:rsidR="00DA6A2E" w:rsidRPr="00DA6A2E" w:rsidRDefault="00DA6A2E" w:rsidP="00DA6A2E">
      <w:pPr>
        <w:spacing w:line="360" w:lineRule="auto"/>
        <w:rPr>
          <w:rFonts w:ascii="Chalkboard" w:hAnsi="Chalkboard"/>
        </w:rPr>
      </w:pPr>
    </w:p>
    <w:p w:rsidR="00DA6A2E" w:rsidRPr="00921E9F" w:rsidRDefault="00DA6A2E" w:rsidP="00921E9F">
      <w:pPr>
        <w:spacing w:line="360" w:lineRule="auto"/>
        <w:rPr>
          <w:rFonts w:ascii="Chalkboard" w:hAnsi="Chalkboard"/>
        </w:rPr>
      </w:pPr>
    </w:p>
    <w:p w:rsidR="00921E9F" w:rsidRPr="00921E9F" w:rsidRDefault="00921E9F" w:rsidP="00921E9F">
      <w:pPr>
        <w:spacing w:line="360" w:lineRule="auto"/>
        <w:rPr>
          <w:rFonts w:ascii="Chalkboard" w:hAnsi="Chalkboard"/>
        </w:rPr>
      </w:pPr>
    </w:p>
    <w:sectPr w:rsidR="00921E9F" w:rsidRPr="00921E9F" w:rsidSect="006965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Chalkboard">
    <w:panose1 w:val="03050602040202020205"/>
    <w:charset w:val="00"/>
    <w:family w:val="auto"/>
    <w:pitch w:val="variable"/>
    <w:sig w:usb0="80000023" w:usb1="00000000" w:usb2="00000000" w:usb3="00000000" w:csb0="00000001" w:csb1="00000000"/>
  </w:font>
  <w:font w:name="Chalkboard Bold">
    <w:panose1 w:val="03050602040202020205"/>
    <w:charset w:val="00"/>
    <w:family w:val="auto"/>
    <w:pitch w:val="variable"/>
    <w:sig w:usb0="8000002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C60"/>
    <w:multiLevelType w:val="hybridMultilevel"/>
    <w:tmpl w:val="A574D010"/>
    <w:lvl w:ilvl="0" w:tplc="8BB2BCB8">
      <w:start w:val="1"/>
      <w:numFmt w:val="bullet"/>
      <w:lvlText w:val="•"/>
      <w:lvlJc w:val="left"/>
      <w:pPr>
        <w:tabs>
          <w:tab w:val="num" w:pos="720"/>
        </w:tabs>
        <w:ind w:left="720" w:hanging="360"/>
      </w:pPr>
      <w:rPr>
        <w:rFonts w:ascii="Arial" w:hAnsi="Arial" w:hint="default"/>
      </w:rPr>
    </w:lvl>
    <w:lvl w:ilvl="1" w:tplc="573E5204" w:tentative="1">
      <w:start w:val="1"/>
      <w:numFmt w:val="bullet"/>
      <w:lvlText w:val="•"/>
      <w:lvlJc w:val="left"/>
      <w:pPr>
        <w:tabs>
          <w:tab w:val="num" w:pos="1440"/>
        </w:tabs>
        <w:ind w:left="1440" w:hanging="360"/>
      </w:pPr>
      <w:rPr>
        <w:rFonts w:ascii="Arial" w:hAnsi="Arial" w:hint="default"/>
      </w:rPr>
    </w:lvl>
    <w:lvl w:ilvl="2" w:tplc="B3DECFBA" w:tentative="1">
      <w:start w:val="1"/>
      <w:numFmt w:val="bullet"/>
      <w:lvlText w:val="•"/>
      <w:lvlJc w:val="left"/>
      <w:pPr>
        <w:tabs>
          <w:tab w:val="num" w:pos="2160"/>
        </w:tabs>
        <w:ind w:left="2160" w:hanging="360"/>
      </w:pPr>
      <w:rPr>
        <w:rFonts w:ascii="Arial" w:hAnsi="Arial" w:hint="default"/>
      </w:rPr>
    </w:lvl>
    <w:lvl w:ilvl="3" w:tplc="A538FE42" w:tentative="1">
      <w:start w:val="1"/>
      <w:numFmt w:val="bullet"/>
      <w:lvlText w:val="•"/>
      <w:lvlJc w:val="left"/>
      <w:pPr>
        <w:tabs>
          <w:tab w:val="num" w:pos="2880"/>
        </w:tabs>
        <w:ind w:left="2880" w:hanging="360"/>
      </w:pPr>
      <w:rPr>
        <w:rFonts w:ascii="Arial" w:hAnsi="Arial" w:hint="default"/>
      </w:rPr>
    </w:lvl>
    <w:lvl w:ilvl="4" w:tplc="B77EF628" w:tentative="1">
      <w:start w:val="1"/>
      <w:numFmt w:val="bullet"/>
      <w:lvlText w:val="•"/>
      <w:lvlJc w:val="left"/>
      <w:pPr>
        <w:tabs>
          <w:tab w:val="num" w:pos="3600"/>
        </w:tabs>
        <w:ind w:left="3600" w:hanging="360"/>
      </w:pPr>
      <w:rPr>
        <w:rFonts w:ascii="Arial" w:hAnsi="Arial" w:hint="default"/>
      </w:rPr>
    </w:lvl>
    <w:lvl w:ilvl="5" w:tplc="F014B6DA" w:tentative="1">
      <w:start w:val="1"/>
      <w:numFmt w:val="bullet"/>
      <w:lvlText w:val="•"/>
      <w:lvlJc w:val="left"/>
      <w:pPr>
        <w:tabs>
          <w:tab w:val="num" w:pos="4320"/>
        </w:tabs>
        <w:ind w:left="4320" w:hanging="360"/>
      </w:pPr>
      <w:rPr>
        <w:rFonts w:ascii="Arial" w:hAnsi="Arial" w:hint="default"/>
      </w:rPr>
    </w:lvl>
    <w:lvl w:ilvl="6" w:tplc="6122EDBA" w:tentative="1">
      <w:start w:val="1"/>
      <w:numFmt w:val="bullet"/>
      <w:lvlText w:val="•"/>
      <w:lvlJc w:val="left"/>
      <w:pPr>
        <w:tabs>
          <w:tab w:val="num" w:pos="5040"/>
        </w:tabs>
        <w:ind w:left="5040" w:hanging="360"/>
      </w:pPr>
      <w:rPr>
        <w:rFonts w:ascii="Arial" w:hAnsi="Arial" w:hint="default"/>
      </w:rPr>
    </w:lvl>
    <w:lvl w:ilvl="7" w:tplc="8F8A382C" w:tentative="1">
      <w:start w:val="1"/>
      <w:numFmt w:val="bullet"/>
      <w:lvlText w:val="•"/>
      <w:lvlJc w:val="left"/>
      <w:pPr>
        <w:tabs>
          <w:tab w:val="num" w:pos="5760"/>
        </w:tabs>
        <w:ind w:left="5760" w:hanging="360"/>
      </w:pPr>
      <w:rPr>
        <w:rFonts w:ascii="Arial" w:hAnsi="Arial" w:hint="default"/>
      </w:rPr>
    </w:lvl>
    <w:lvl w:ilvl="8" w:tplc="77E651F2" w:tentative="1">
      <w:start w:val="1"/>
      <w:numFmt w:val="bullet"/>
      <w:lvlText w:val="•"/>
      <w:lvlJc w:val="left"/>
      <w:pPr>
        <w:tabs>
          <w:tab w:val="num" w:pos="6480"/>
        </w:tabs>
        <w:ind w:left="6480" w:hanging="360"/>
      </w:pPr>
      <w:rPr>
        <w:rFonts w:ascii="Arial" w:hAnsi="Arial" w:hint="default"/>
      </w:rPr>
    </w:lvl>
  </w:abstractNum>
  <w:abstractNum w:abstractNumId="1">
    <w:nsid w:val="17392C3D"/>
    <w:multiLevelType w:val="hybridMultilevel"/>
    <w:tmpl w:val="B19E8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C82BAC"/>
    <w:multiLevelType w:val="hybridMultilevel"/>
    <w:tmpl w:val="34167B40"/>
    <w:lvl w:ilvl="0" w:tplc="C06ECEF6">
      <w:start w:val="1"/>
      <w:numFmt w:val="bullet"/>
      <w:lvlText w:val="•"/>
      <w:lvlJc w:val="left"/>
      <w:pPr>
        <w:tabs>
          <w:tab w:val="num" w:pos="720"/>
        </w:tabs>
        <w:ind w:left="720" w:hanging="360"/>
      </w:pPr>
      <w:rPr>
        <w:rFonts w:ascii="Arial" w:hAnsi="Arial" w:hint="default"/>
      </w:rPr>
    </w:lvl>
    <w:lvl w:ilvl="1" w:tplc="58B0E838" w:tentative="1">
      <w:start w:val="1"/>
      <w:numFmt w:val="bullet"/>
      <w:lvlText w:val="•"/>
      <w:lvlJc w:val="left"/>
      <w:pPr>
        <w:tabs>
          <w:tab w:val="num" w:pos="1440"/>
        </w:tabs>
        <w:ind w:left="1440" w:hanging="360"/>
      </w:pPr>
      <w:rPr>
        <w:rFonts w:ascii="Arial" w:hAnsi="Arial" w:hint="default"/>
      </w:rPr>
    </w:lvl>
    <w:lvl w:ilvl="2" w:tplc="47503BE8" w:tentative="1">
      <w:start w:val="1"/>
      <w:numFmt w:val="bullet"/>
      <w:lvlText w:val="•"/>
      <w:lvlJc w:val="left"/>
      <w:pPr>
        <w:tabs>
          <w:tab w:val="num" w:pos="2160"/>
        </w:tabs>
        <w:ind w:left="2160" w:hanging="360"/>
      </w:pPr>
      <w:rPr>
        <w:rFonts w:ascii="Arial" w:hAnsi="Arial" w:hint="default"/>
      </w:rPr>
    </w:lvl>
    <w:lvl w:ilvl="3" w:tplc="9B24466E" w:tentative="1">
      <w:start w:val="1"/>
      <w:numFmt w:val="bullet"/>
      <w:lvlText w:val="•"/>
      <w:lvlJc w:val="left"/>
      <w:pPr>
        <w:tabs>
          <w:tab w:val="num" w:pos="2880"/>
        </w:tabs>
        <w:ind w:left="2880" w:hanging="360"/>
      </w:pPr>
      <w:rPr>
        <w:rFonts w:ascii="Arial" w:hAnsi="Arial" w:hint="default"/>
      </w:rPr>
    </w:lvl>
    <w:lvl w:ilvl="4" w:tplc="4A2285E4" w:tentative="1">
      <w:start w:val="1"/>
      <w:numFmt w:val="bullet"/>
      <w:lvlText w:val="•"/>
      <w:lvlJc w:val="left"/>
      <w:pPr>
        <w:tabs>
          <w:tab w:val="num" w:pos="3600"/>
        </w:tabs>
        <w:ind w:left="3600" w:hanging="360"/>
      </w:pPr>
      <w:rPr>
        <w:rFonts w:ascii="Arial" w:hAnsi="Arial" w:hint="default"/>
      </w:rPr>
    </w:lvl>
    <w:lvl w:ilvl="5" w:tplc="F1AE4516" w:tentative="1">
      <w:start w:val="1"/>
      <w:numFmt w:val="bullet"/>
      <w:lvlText w:val="•"/>
      <w:lvlJc w:val="left"/>
      <w:pPr>
        <w:tabs>
          <w:tab w:val="num" w:pos="4320"/>
        </w:tabs>
        <w:ind w:left="4320" w:hanging="360"/>
      </w:pPr>
      <w:rPr>
        <w:rFonts w:ascii="Arial" w:hAnsi="Arial" w:hint="default"/>
      </w:rPr>
    </w:lvl>
    <w:lvl w:ilvl="6" w:tplc="AFCA87B0" w:tentative="1">
      <w:start w:val="1"/>
      <w:numFmt w:val="bullet"/>
      <w:lvlText w:val="•"/>
      <w:lvlJc w:val="left"/>
      <w:pPr>
        <w:tabs>
          <w:tab w:val="num" w:pos="5040"/>
        </w:tabs>
        <w:ind w:left="5040" w:hanging="360"/>
      </w:pPr>
      <w:rPr>
        <w:rFonts w:ascii="Arial" w:hAnsi="Arial" w:hint="default"/>
      </w:rPr>
    </w:lvl>
    <w:lvl w:ilvl="7" w:tplc="05307D16" w:tentative="1">
      <w:start w:val="1"/>
      <w:numFmt w:val="bullet"/>
      <w:lvlText w:val="•"/>
      <w:lvlJc w:val="left"/>
      <w:pPr>
        <w:tabs>
          <w:tab w:val="num" w:pos="5760"/>
        </w:tabs>
        <w:ind w:left="5760" w:hanging="360"/>
      </w:pPr>
      <w:rPr>
        <w:rFonts w:ascii="Arial" w:hAnsi="Arial" w:hint="default"/>
      </w:rPr>
    </w:lvl>
    <w:lvl w:ilvl="8" w:tplc="4DD09E7E" w:tentative="1">
      <w:start w:val="1"/>
      <w:numFmt w:val="bullet"/>
      <w:lvlText w:val="•"/>
      <w:lvlJc w:val="left"/>
      <w:pPr>
        <w:tabs>
          <w:tab w:val="num" w:pos="6480"/>
        </w:tabs>
        <w:ind w:left="6480" w:hanging="360"/>
      </w:pPr>
      <w:rPr>
        <w:rFonts w:ascii="Arial" w:hAnsi="Arial" w:hint="default"/>
      </w:rPr>
    </w:lvl>
  </w:abstractNum>
  <w:abstractNum w:abstractNumId="3">
    <w:nsid w:val="703041A7"/>
    <w:multiLevelType w:val="hybridMultilevel"/>
    <w:tmpl w:val="6BB0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46EFA"/>
    <w:multiLevelType w:val="hybridMultilevel"/>
    <w:tmpl w:val="57140BDA"/>
    <w:lvl w:ilvl="0" w:tplc="F08A626A">
      <w:start w:val="1"/>
      <w:numFmt w:val="bullet"/>
      <w:lvlText w:val="•"/>
      <w:lvlJc w:val="left"/>
      <w:pPr>
        <w:tabs>
          <w:tab w:val="num" w:pos="720"/>
        </w:tabs>
        <w:ind w:left="720" w:hanging="360"/>
      </w:pPr>
      <w:rPr>
        <w:rFonts w:ascii="Arial" w:hAnsi="Arial" w:hint="default"/>
      </w:rPr>
    </w:lvl>
    <w:lvl w:ilvl="1" w:tplc="E34EE258" w:tentative="1">
      <w:start w:val="1"/>
      <w:numFmt w:val="bullet"/>
      <w:lvlText w:val="•"/>
      <w:lvlJc w:val="left"/>
      <w:pPr>
        <w:tabs>
          <w:tab w:val="num" w:pos="1440"/>
        </w:tabs>
        <w:ind w:left="1440" w:hanging="360"/>
      </w:pPr>
      <w:rPr>
        <w:rFonts w:ascii="Arial" w:hAnsi="Arial" w:hint="default"/>
      </w:rPr>
    </w:lvl>
    <w:lvl w:ilvl="2" w:tplc="DF845DC2" w:tentative="1">
      <w:start w:val="1"/>
      <w:numFmt w:val="bullet"/>
      <w:lvlText w:val="•"/>
      <w:lvlJc w:val="left"/>
      <w:pPr>
        <w:tabs>
          <w:tab w:val="num" w:pos="2160"/>
        </w:tabs>
        <w:ind w:left="2160" w:hanging="360"/>
      </w:pPr>
      <w:rPr>
        <w:rFonts w:ascii="Arial" w:hAnsi="Arial" w:hint="default"/>
      </w:rPr>
    </w:lvl>
    <w:lvl w:ilvl="3" w:tplc="3B3AA418" w:tentative="1">
      <w:start w:val="1"/>
      <w:numFmt w:val="bullet"/>
      <w:lvlText w:val="•"/>
      <w:lvlJc w:val="left"/>
      <w:pPr>
        <w:tabs>
          <w:tab w:val="num" w:pos="2880"/>
        </w:tabs>
        <w:ind w:left="2880" w:hanging="360"/>
      </w:pPr>
      <w:rPr>
        <w:rFonts w:ascii="Arial" w:hAnsi="Arial" w:hint="default"/>
      </w:rPr>
    </w:lvl>
    <w:lvl w:ilvl="4" w:tplc="B596AEDC" w:tentative="1">
      <w:start w:val="1"/>
      <w:numFmt w:val="bullet"/>
      <w:lvlText w:val="•"/>
      <w:lvlJc w:val="left"/>
      <w:pPr>
        <w:tabs>
          <w:tab w:val="num" w:pos="3600"/>
        </w:tabs>
        <w:ind w:left="3600" w:hanging="360"/>
      </w:pPr>
      <w:rPr>
        <w:rFonts w:ascii="Arial" w:hAnsi="Arial" w:hint="default"/>
      </w:rPr>
    </w:lvl>
    <w:lvl w:ilvl="5" w:tplc="C700CE46" w:tentative="1">
      <w:start w:val="1"/>
      <w:numFmt w:val="bullet"/>
      <w:lvlText w:val="•"/>
      <w:lvlJc w:val="left"/>
      <w:pPr>
        <w:tabs>
          <w:tab w:val="num" w:pos="4320"/>
        </w:tabs>
        <w:ind w:left="4320" w:hanging="360"/>
      </w:pPr>
      <w:rPr>
        <w:rFonts w:ascii="Arial" w:hAnsi="Arial" w:hint="default"/>
      </w:rPr>
    </w:lvl>
    <w:lvl w:ilvl="6" w:tplc="E8D02D0C" w:tentative="1">
      <w:start w:val="1"/>
      <w:numFmt w:val="bullet"/>
      <w:lvlText w:val="•"/>
      <w:lvlJc w:val="left"/>
      <w:pPr>
        <w:tabs>
          <w:tab w:val="num" w:pos="5040"/>
        </w:tabs>
        <w:ind w:left="5040" w:hanging="360"/>
      </w:pPr>
      <w:rPr>
        <w:rFonts w:ascii="Arial" w:hAnsi="Arial" w:hint="default"/>
      </w:rPr>
    </w:lvl>
    <w:lvl w:ilvl="7" w:tplc="B518D57E" w:tentative="1">
      <w:start w:val="1"/>
      <w:numFmt w:val="bullet"/>
      <w:lvlText w:val="•"/>
      <w:lvlJc w:val="left"/>
      <w:pPr>
        <w:tabs>
          <w:tab w:val="num" w:pos="5760"/>
        </w:tabs>
        <w:ind w:left="5760" w:hanging="360"/>
      </w:pPr>
      <w:rPr>
        <w:rFonts w:ascii="Arial" w:hAnsi="Arial" w:hint="default"/>
      </w:rPr>
    </w:lvl>
    <w:lvl w:ilvl="8" w:tplc="D506DC4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AA"/>
    <w:rsid w:val="000A4773"/>
    <w:rsid w:val="000F166E"/>
    <w:rsid w:val="00201D54"/>
    <w:rsid w:val="0033652F"/>
    <w:rsid w:val="00343286"/>
    <w:rsid w:val="0042601D"/>
    <w:rsid w:val="00471D8D"/>
    <w:rsid w:val="00620606"/>
    <w:rsid w:val="006860F9"/>
    <w:rsid w:val="00696532"/>
    <w:rsid w:val="006E37C4"/>
    <w:rsid w:val="00767D5C"/>
    <w:rsid w:val="007A5EAA"/>
    <w:rsid w:val="0081673C"/>
    <w:rsid w:val="008B68AD"/>
    <w:rsid w:val="008E0BCC"/>
    <w:rsid w:val="00921E9F"/>
    <w:rsid w:val="00992B8D"/>
    <w:rsid w:val="009C215A"/>
    <w:rsid w:val="009E33BC"/>
    <w:rsid w:val="00A24E99"/>
    <w:rsid w:val="00AF4413"/>
    <w:rsid w:val="00B238D2"/>
    <w:rsid w:val="00C41974"/>
    <w:rsid w:val="00DA6A2E"/>
    <w:rsid w:val="00F94504"/>
    <w:rsid w:val="00F95CAA"/>
    <w:rsid w:val="00FA1619"/>
    <w:rsid w:val="00FB3575"/>
    <w:rsid w:val="00FD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EAA"/>
    <w:rPr>
      <w:color w:val="0000FF" w:themeColor="hyperlink"/>
      <w:u w:val="single"/>
    </w:rPr>
  </w:style>
  <w:style w:type="paragraph" w:styleId="ListParagraph">
    <w:name w:val="List Paragraph"/>
    <w:basedOn w:val="Normal"/>
    <w:uiPriority w:val="34"/>
    <w:qFormat/>
    <w:rsid w:val="00B238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EAA"/>
    <w:rPr>
      <w:color w:val="0000FF" w:themeColor="hyperlink"/>
      <w:u w:val="single"/>
    </w:rPr>
  </w:style>
  <w:style w:type="paragraph" w:styleId="ListParagraph">
    <w:name w:val="List Paragraph"/>
    <w:basedOn w:val="Normal"/>
    <w:uiPriority w:val="34"/>
    <w:qFormat/>
    <w:rsid w:val="00B23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9023">
      <w:bodyDiv w:val="1"/>
      <w:marLeft w:val="0"/>
      <w:marRight w:val="0"/>
      <w:marTop w:val="0"/>
      <w:marBottom w:val="0"/>
      <w:divBdr>
        <w:top w:val="none" w:sz="0" w:space="0" w:color="auto"/>
        <w:left w:val="none" w:sz="0" w:space="0" w:color="auto"/>
        <w:bottom w:val="none" w:sz="0" w:space="0" w:color="auto"/>
        <w:right w:val="none" w:sz="0" w:space="0" w:color="auto"/>
      </w:divBdr>
      <w:divsChild>
        <w:div w:id="187108555">
          <w:marLeft w:val="547"/>
          <w:marRight w:val="0"/>
          <w:marTop w:val="115"/>
          <w:marBottom w:val="0"/>
          <w:divBdr>
            <w:top w:val="none" w:sz="0" w:space="0" w:color="auto"/>
            <w:left w:val="none" w:sz="0" w:space="0" w:color="auto"/>
            <w:bottom w:val="none" w:sz="0" w:space="0" w:color="auto"/>
            <w:right w:val="none" w:sz="0" w:space="0" w:color="auto"/>
          </w:divBdr>
        </w:div>
        <w:div w:id="2104379895">
          <w:marLeft w:val="547"/>
          <w:marRight w:val="0"/>
          <w:marTop w:val="115"/>
          <w:marBottom w:val="0"/>
          <w:divBdr>
            <w:top w:val="none" w:sz="0" w:space="0" w:color="auto"/>
            <w:left w:val="none" w:sz="0" w:space="0" w:color="auto"/>
            <w:bottom w:val="none" w:sz="0" w:space="0" w:color="auto"/>
            <w:right w:val="none" w:sz="0" w:space="0" w:color="auto"/>
          </w:divBdr>
        </w:div>
        <w:div w:id="1699742240">
          <w:marLeft w:val="547"/>
          <w:marRight w:val="0"/>
          <w:marTop w:val="115"/>
          <w:marBottom w:val="0"/>
          <w:divBdr>
            <w:top w:val="none" w:sz="0" w:space="0" w:color="auto"/>
            <w:left w:val="none" w:sz="0" w:space="0" w:color="auto"/>
            <w:bottom w:val="none" w:sz="0" w:space="0" w:color="auto"/>
            <w:right w:val="none" w:sz="0" w:space="0" w:color="auto"/>
          </w:divBdr>
        </w:div>
        <w:div w:id="2074816511">
          <w:marLeft w:val="547"/>
          <w:marRight w:val="0"/>
          <w:marTop w:val="115"/>
          <w:marBottom w:val="0"/>
          <w:divBdr>
            <w:top w:val="none" w:sz="0" w:space="0" w:color="auto"/>
            <w:left w:val="none" w:sz="0" w:space="0" w:color="auto"/>
            <w:bottom w:val="none" w:sz="0" w:space="0" w:color="auto"/>
            <w:right w:val="none" w:sz="0" w:space="0" w:color="auto"/>
          </w:divBdr>
        </w:div>
        <w:div w:id="1022972358">
          <w:marLeft w:val="547"/>
          <w:marRight w:val="0"/>
          <w:marTop w:val="115"/>
          <w:marBottom w:val="0"/>
          <w:divBdr>
            <w:top w:val="none" w:sz="0" w:space="0" w:color="auto"/>
            <w:left w:val="none" w:sz="0" w:space="0" w:color="auto"/>
            <w:bottom w:val="none" w:sz="0" w:space="0" w:color="auto"/>
            <w:right w:val="none" w:sz="0" w:space="0" w:color="auto"/>
          </w:divBdr>
        </w:div>
        <w:div w:id="2111122075">
          <w:marLeft w:val="547"/>
          <w:marRight w:val="0"/>
          <w:marTop w:val="115"/>
          <w:marBottom w:val="0"/>
          <w:divBdr>
            <w:top w:val="none" w:sz="0" w:space="0" w:color="auto"/>
            <w:left w:val="none" w:sz="0" w:space="0" w:color="auto"/>
            <w:bottom w:val="none" w:sz="0" w:space="0" w:color="auto"/>
            <w:right w:val="none" w:sz="0" w:space="0" w:color="auto"/>
          </w:divBdr>
        </w:div>
      </w:divsChild>
    </w:div>
    <w:div w:id="887182999">
      <w:bodyDiv w:val="1"/>
      <w:marLeft w:val="0"/>
      <w:marRight w:val="0"/>
      <w:marTop w:val="0"/>
      <w:marBottom w:val="0"/>
      <w:divBdr>
        <w:top w:val="none" w:sz="0" w:space="0" w:color="auto"/>
        <w:left w:val="none" w:sz="0" w:space="0" w:color="auto"/>
        <w:bottom w:val="none" w:sz="0" w:space="0" w:color="auto"/>
        <w:right w:val="none" w:sz="0" w:space="0" w:color="auto"/>
      </w:divBdr>
      <w:divsChild>
        <w:div w:id="1345354915">
          <w:marLeft w:val="547"/>
          <w:marRight w:val="0"/>
          <w:marTop w:val="106"/>
          <w:marBottom w:val="0"/>
          <w:divBdr>
            <w:top w:val="none" w:sz="0" w:space="0" w:color="auto"/>
            <w:left w:val="none" w:sz="0" w:space="0" w:color="auto"/>
            <w:bottom w:val="none" w:sz="0" w:space="0" w:color="auto"/>
            <w:right w:val="none" w:sz="0" w:space="0" w:color="auto"/>
          </w:divBdr>
        </w:div>
      </w:divsChild>
    </w:div>
    <w:div w:id="1311399411">
      <w:bodyDiv w:val="1"/>
      <w:marLeft w:val="0"/>
      <w:marRight w:val="0"/>
      <w:marTop w:val="0"/>
      <w:marBottom w:val="0"/>
      <w:divBdr>
        <w:top w:val="none" w:sz="0" w:space="0" w:color="auto"/>
        <w:left w:val="none" w:sz="0" w:space="0" w:color="auto"/>
        <w:bottom w:val="none" w:sz="0" w:space="0" w:color="auto"/>
        <w:right w:val="none" w:sz="0" w:space="0" w:color="auto"/>
      </w:divBdr>
      <w:divsChild>
        <w:div w:id="1059402100">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luna@sanjua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3608</Characters>
  <Application>Microsoft Macintosh Word</Application>
  <DocSecurity>0</DocSecurity>
  <Lines>30</Lines>
  <Paragraphs>8</Paragraphs>
  <ScaleCrop>false</ScaleCrop>
  <Company>sjusd</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SJUSD sjusd</dc:creator>
  <cp:keywords/>
  <dc:description/>
  <cp:lastModifiedBy>SJUSD sjusd</cp:lastModifiedBy>
  <cp:revision>2</cp:revision>
  <dcterms:created xsi:type="dcterms:W3CDTF">2012-04-27T01:37:00Z</dcterms:created>
  <dcterms:modified xsi:type="dcterms:W3CDTF">2012-04-27T01:37:00Z</dcterms:modified>
</cp:coreProperties>
</file>