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57" w:rsidRPr="00C20427" w:rsidRDefault="00FE7557">
      <w:pPr>
        <w:pStyle w:val="Title"/>
        <w:rPr>
          <w:sz w:val="40"/>
          <w:szCs w:val="40"/>
        </w:rPr>
      </w:pPr>
      <w:r w:rsidRPr="00C20427">
        <w:rPr>
          <w:sz w:val="40"/>
          <w:szCs w:val="40"/>
        </w:rPr>
        <w:t>S</w:t>
      </w:r>
      <w:r w:rsidR="00690E3C">
        <w:rPr>
          <w:sz w:val="40"/>
          <w:szCs w:val="40"/>
        </w:rPr>
        <w:t xml:space="preserve">marter </w:t>
      </w:r>
      <w:r w:rsidRPr="00C20427">
        <w:rPr>
          <w:sz w:val="40"/>
          <w:szCs w:val="40"/>
        </w:rPr>
        <w:t>B</w:t>
      </w:r>
      <w:r w:rsidR="00690E3C">
        <w:rPr>
          <w:sz w:val="40"/>
          <w:szCs w:val="40"/>
        </w:rPr>
        <w:t xml:space="preserve">alanced </w:t>
      </w:r>
      <w:r w:rsidRPr="00C20427">
        <w:rPr>
          <w:sz w:val="40"/>
          <w:szCs w:val="40"/>
        </w:rPr>
        <w:t>A</w:t>
      </w:r>
      <w:r w:rsidR="00690E3C">
        <w:rPr>
          <w:sz w:val="40"/>
          <w:szCs w:val="40"/>
        </w:rPr>
        <w:t xml:space="preserve">ssessment </w:t>
      </w:r>
      <w:r w:rsidRPr="00C20427">
        <w:rPr>
          <w:sz w:val="40"/>
          <w:szCs w:val="40"/>
        </w:rPr>
        <w:t>C</w:t>
      </w:r>
      <w:r w:rsidR="00690E3C">
        <w:rPr>
          <w:sz w:val="40"/>
          <w:szCs w:val="40"/>
        </w:rPr>
        <w:t>onsortium</w:t>
      </w:r>
      <w:r w:rsidRPr="00C20427">
        <w:rPr>
          <w:sz w:val="40"/>
          <w:szCs w:val="40"/>
        </w:rPr>
        <w:t xml:space="preserve"> Digital Library </w:t>
      </w:r>
    </w:p>
    <w:p w:rsidR="00485086" w:rsidRPr="00C20427" w:rsidRDefault="00FE7557">
      <w:pPr>
        <w:pStyle w:val="Title"/>
        <w:rPr>
          <w:sz w:val="40"/>
          <w:szCs w:val="40"/>
        </w:rPr>
      </w:pPr>
      <w:r w:rsidRPr="00C20427">
        <w:rPr>
          <w:sz w:val="40"/>
          <w:szCs w:val="40"/>
        </w:rPr>
        <w:t xml:space="preserve">Brief </w:t>
      </w:r>
      <w:r w:rsidR="00DD78EC" w:rsidRPr="00C20427">
        <w:rPr>
          <w:sz w:val="40"/>
          <w:szCs w:val="40"/>
        </w:rPr>
        <w:t>User</w:t>
      </w:r>
      <w:r w:rsidRPr="00C20427">
        <w:rPr>
          <w:sz w:val="40"/>
          <w:szCs w:val="40"/>
        </w:rPr>
        <w:t xml:space="preserve"> Guide</w:t>
      </w:r>
    </w:p>
    <w:p w:rsidR="00485086" w:rsidRDefault="00FE7557">
      <w:pPr>
        <w:pStyle w:val="Heading1"/>
      </w:pPr>
      <w:r>
        <w:t>About the Digital Library</w:t>
      </w:r>
    </w:p>
    <w:p w:rsidR="00661F41" w:rsidRPr="00690E3C" w:rsidRDefault="00DD78EC" w:rsidP="00CE40E6">
      <w:pPr>
        <w:pStyle w:val="SBACNormal"/>
        <w:jc w:val="left"/>
        <w:rPr>
          <w:rStyle w:val="SBACNormalChar"/>
          <w:rFonts w:ascii="Calibri" w:hAnsi="Calibri"/>
          <w:color w:val="000000" w:themeColor="text1"/>
        </w:rPr>
      </w:pPr>
      <w:r w:rsidRPr="00690E3C">
        <w:rPr>
          <w:rStyle w:val="SBACNormalChar"/>
          <w:rFonts w:ascii="Calibri" w:hAnsi="Calibri"/>
          <w:color w:val="000000" w:themeColor="text1"/>
        </w:rPr>
        <w:t xml:space="preserve">Smarter Balanced has developed the Digital Library and populated it with </w:t>
      </w:r>
      <w:r w:rsidR="00690E3C">
        <w:rPr>
          <w:rStyle w:val="SBACNormalChar"/>
          <w:rFonts w:ascii="Calibri" w:hAnsi="Calibri"/>
          <w:color w:val="000000" w:themeColor="text1"/>
        </w:rPr>
        <w:t xml:space="preserve">instructional and </w:t>
      </w:r>
      <w:r w:rsidRPr="00690E3C">
        <w:rPr>
          <w:rStyle w:val="SBACNormalChar"/>
          <w:rFonts w:ascii="Calibri" w:hAnsi="Calibri"/>
          <w:color w:val="000000" w:themeColor="text1"/>
        </w:rPr>
        <w:t xml:space="preserve">professional learning resources to help educators tailor Common Core instruction to students’ needs using the formative assessment process. Access to the </w:t>
      </w:r>
      <w:r w:rsidR="00CE40E6" w:rsidRPr="00690E3C">
        <w:rPr>
          <w:rStyle w:val="SBACNormalChar"/>
          <w:rFonts w:ascii="Calibri" w:hAnsi="Calibri"/>
          <w:color w:val="000000" w:themeColor="text1"/>
        </w:rPr>
        <w:t>Digital Library</w:t>
      </w:r>
      <w:r w:rsidRPr="00690E3C">
        <w:rPr>
          <w:rStyle w:val="SBACNormalChar"/>
          <w:rFonts w:ascii="Calibri" w:hAnsi="Calibri"/>
          <w:color w:val="000000" w:themeColor="text1"/>
        </w:rPr>
        <w:t xml:space="preserve"> by California educ</w:t>
      </w:r>
      <w:r w:rsidR="0015773B">
        <w:rPr>
          <w:rStyle w:val="SBACNormalChar"/>
          <w:rFonts w:ascii="Calibri" w:hAnsi="Calibri"/>
          <w:color w:val="000000" w:themeColor="text1"/>
        </w:rPr>
        <w:t>ators has been paid for by the S</w:t>
      </w:r>
      <w:r w:rsidRPr="00690E3C">
        <w:rPr>
          <w:rStyle w:val="SBACNormalChar"/>
          <w:rFonts w:ascii="Calibri" w:hAnsi="Calibri"/>
          <w:color w:val="000000" w:themeColor="text1"/>
        </w:rPr>
        <w:t xml:space="preserve">tate of California. Contents of the </w:t>
      </w:r>
      <w:r w:rsidR="00CE40E6" w:rsidRPr="00690E3C">
        <w:rPr>
          <w:rStyle w:val="SBACNormalChar"/>
          <w:rFonts w:ascii="Calibri" w:hAnsi="Calibri"/>
          <w:color w:val="000000" w:themeColor="text1"/>
        </w:rPr>
        <w:t>Digital Library</w:t>
      </w:r>
      <w:r w:rsidRPr="00690E3C">
        <w:rPr>
          <w:rStyle w:val="SBACNormalChar"/>
          <w:rFonts w:ascii="Calibri" w:hAnsi="Calibri"/>
          <w:color w:val="000000" w:themeColor="text1"/>
        </w:rPr>
        <w:t xml:space="preserve"> have been </w:t>
      </w:r>
      <w:r w:rsidR="009119BA" w:rsidRPr="00690E3C">
        <w:rPr>
          <w:rStyle w:val="SBACNormalChar"/>
          <w:rFonts w:ascii="Calibri" w:hAnsi="Calibri"/>
          <w:color w:val="000000" w:themeColor="text1"/>
        </w:rPr>
        <w:t xml:space="preserve">thoroughly </w:t>
      </w:r>
      <w:r w:rsidRPr="00690E3C">
        <w:rPr>
          <w:rStyle w:val="SBACNormalChar"/>
          <w:rFonts w:ascii="Calibri" w:hAnsi="Calibri"/>
          <w:color w:val="000000" w:themeColor="text1"/>
        </w:rPr>
        <w:t>vetted</w:t>
      </w:r>
      <w:r w:rsidR="009119BA" w:rsidRPr="00690E3C">
        <w:rPr>
          <w:rStyle w:val="SBACNormalChar"/>
          <w:rFonts w:ascii="Calibri" w:hAnsi="Calibri"/>
          <w:color w:val="000000" w:themeColor="text1"/>
        </w:rPr>
        <w:t xml:space="preserve"> by select educators</w:t>
      </w:r>
      <w:r w:rsidRPr="00690E3C">
        <w:rPr>
          <w:rStyle w:val="SBACNormalChar"/>
          <w:rFonts w:ascii="Calibri" w:hAnsi="Calibri"/>
          <w:color w:val="000000" w:themeColor="text1"/>
        </w:rPr>
        <w:t xml:space="preserve"> prior to posting.  </w:t>
      </w:r>
      <w:r w:rsidR="00690E3C">
        <w:rPr>
          <w:rStyle w:val="SBACNormalChar"/>
          <w:rFonts w:ascii="Calibri" w:hAnsi="Calibri"/>
          <w:color w:val="000000" w:themeColor="text1"/>
        </w:rPr>
        <w:t xml:space="preserve">For more information about the review process, select the Quality Criteria for the Digital Library link at </w:t>
      </w:r>
      <w:hyperlink r:id="rId10" w:history="1">
        <w:r w:rsidR="00690E3C" w:rsidRPr="00573FD9">
          <w:rPr>
            <w:rStyle w:val="Hyperlink"/>
            <w:rFonts w:ascii="Calibri" w:hAnsi="Calibri"/>
            <w:shd w:val="clear" w:color="auto" w:fill="FFFFFF"/>
          </w:rPr>
          <w:t>http://www.cde.ca.gov/ta/tg/sa/index.asp</w:t>
        </w:r>
      </w:hyperlink>
      <w:r w:rsidR="00690E3C">
        <w:rPr>
          <w:rStyle w:val="SBACNormalChar"/>
          <w:rFonts w:ascii="Calibri" w:hAnsi="Calibri"/>
          <w:color w:val="000000" w:themeColor="text1"/>
        </w:rPr>
        <w:t xml:space="preserve"> </w:t>
      </w:r>
      <w:r w:rsidR="0015773B">
        <w:rPr>
          <w:rStyle w:val="SBACNormalChar"/>
          <w:rFonts w:ascii="Calibri" w:hAnsi="Calibri"/>
          <w:color w:val="000000" w:themeColor="text1"/>
        </w:rPr>
        <w:t>.</w:t>
      </w:r>
    </w:p>
    <w:p w:rsidR="00DD78EC" w:rsidRPr="00690E3C" w:rsidRDefault="009B0493" w:rsidP="00CE40E6">
      <w:pPr>
        <w:pStyle w:val="SBACNormal"/>
        <w:jc w:val="left"/>
        <w:rPr>
          <w:rStyle w:val="SBACNormalChar"/>
          <w:rFonts w:ascii="Calibri" w:hAnsi="Calibri"/>
          <w:color w:val="000000" w:themeColor="text1"/>
        </w:rPr>
      </w:pPr>
      <w:r w:rsidRPr="00690E3C">
        <w:rPr>
          <w:rFonts w:ascii="Calibri" w:hAnsi="Calibri"/>
          <w:color w:val="000000" w:themeColor="text1"/>
        </w:rPr>
        <w:t xml:space="preserve">Note that the Digital Library </w:t>
      </w:r>
      <w:r w:rsidR="00FD1075">
        <w:rPr>
          <w:rFonts w:ascii="Calibri" w:hAnsi="Calibri"/>
          <w:color w:val="000000" w:themeColor="text1"/>
        </w:rPr>
        <w:t>is not</w:t>
      </w:r>
      <w:r w:rsidRPr="00690E3C">
        <w:rPr>
          <w:rFonts w:ascii="Calibri" w:hAnsi="Calibri"/>
          <w:color w:val="000000" w:themeColor="text1"/>
        </w:rPr>
        <w:t xml:space="preserve"> an assessment or item bank or a learning management system where educators can register for training or receive credit by completing specific online courses. Given its proprietary content, the </w:t>
      </w:r>
      <w:r w:rsidR="00CE40E6" w:rsidRPr="00690E3C">
        <w:rPr>
          <w:rStyle w:val="SBACNormalChar"/>
          <w:rFonts w:ascii="Calibri" w:hAnsi="Calibri"/>
          <w:color w:val="000000" w:themeColor="text1"/>
        </w:rPr>
        <w:t>Digital Library</w:t>
      </w:r>
      <w:r w:rsidRPr="00690E3C">
        <w:rPr>
          <w:rFonts w:ascii="Calibri" w:hAnsi="Calibri"/>
          <w:color w:val="000000" w:themeColor="text1"/>
        </w:rPr>
        <w:t xml:space="preserve"> is not intended to serve the general public, and proper login credentials will be required to access </w:t>
      </w:r>
      <w:r w:rsidR="00FD1075">
        <w:rPr>
          <w:rFonts w:ascii="Calibri" w:hAnsi="Calibri"/>
          <w:color w:val="000000" w:themeColor="text1"/>
        </w:rPr>
        <w:t>its contents</w:t>
      </w:r>
      <w:r w:rsidRPr="00690E3C">
        <w:rPr>
          <w:rFonts w:ascii="Calibri" w:hAnsi="Calibri"/>
          <w:color w:val="000000" w:themeColor="text1"/>
        </w:rPr>
        <w:t xml:space="preserve">. </w:t>
      </w:r>
      <w:r w:rsidR="00DD78EC" w:rsidRPr="00690E3C">
        <w:rPr>
          <w:rStyle w:val="SBACNormalChar"/>
          <w:rFonts w:ascii="Calibri" w:hAnsi="Calibri"/>
          <w:color w:val="000000" w:themeColor="text1"/>
        </w:rPr>
        <w:t xml:space="preserve">The purpose of this </w:t>
      </w:r>
      <w:r w:rsidR="00FD1075">
        <w:rPr>
          <w:rStyle w:val="SBACNormalChar"/>
          <w:rFonts w:ascii="Calibri" w:hAnsi="Calibri"/>
          <w:color w:val="000000" w:themeColor="text1"/>
        </w:rPr>
        <w:t xml:space="preserve">user </w:t>
      </w:r>
      <w:r w:rsidR="00DD78EC" w:rsidRPr="00690E3C">
        <w:rPr>
          <w:rStyle w:val="SBACNormalChar"/>
          <w:rFonts w:ascii="Calibri" w:hAnsi="Calibri"/>
          <w:color w:val="000000" w:themeColor="text1"/>
        </w:rPr>
        <w:t xml:space="preserve">guide is to orient you to the </w:t>
      </w:r>
      <w:r w:rsidR="00CE40E6" w:rsidRPr="00690E3C">
        <w:rPr>
          <w:rStyle w:val="SBACNormalChar"/>
          <w:rFonts w:ascii="Calibri" w:hAnsi="Calibri"/>
          <w:color w:val="000000" w:themeColor="text1"/>
        </w:rPr>
        <w:t>Digital Library</w:t>
      </w:r>
      <w:r w:rsidR="00DD78EC" w:rsidRPr="00690E3C">
        <w:rPr>
          <w:rStyle w:val="SBACNormalChar"/>
          <w:rFonts w:ascii="Calibri" w:hAnsi="Calibri"/>
          <w:color w:val="000000" w:themeColor="text1"/>
        </w:rPr>
        <w:t xml:space="preserve"> so that you may quickly explore its potential.  </w:t>
      </w:r>
      <w:r w:rsidR="009119BA" w:rsidRPr="00690E3C">
        <w:rPr>
          <w:rStyle w:val="SBACNormalChar"/>
          <w:rFonts w:ascii="Calibri" w:hAnsi="Calibri"/>
          <w:color w:val="000000" w:themeColor="text1"/>
        </w:rPr>
        <w:t>Tutorials</w:t>
      </w:r>
      <w:r w:rsidRPr="00690E3C">
        <w:rPr>
          <w:rStyle w:val="SBACNormalChar"/>
          <w:rFonts w:ascii="Calibri" w:hAnsi="Calibri"/>
          <w:color w:val="000000" w:themeColor="text1"/>
        </w:rPr>
        <w:t xml:space="preserve"> are available for further reference</w:t>
      </w:r>
      <w:r w:rsidR="00DD78EC" w:rsidRPr="00690E3C">
        <w:rPr>
          <w:rStyle w:val="SBACNormalChar"/>
          <w:rFonts w:ascii="Calibri" w:hAnsi="Calibri"/>
          <w:color w:val="000000" w:themeColor="text1"/>
        </w:rPr>
        <w:t xml:space="preserve"> and a </w:t>
      </w:r>
      <w:r w:rsidR="00FD1075">
        <w:rPr>
          <w:rStyle w:val="SBACNormalChar"/>
          <w:rFonts w:ascii="Calibri" w:hAnsi="Calibri"/>
          <w:color w:val="000000" w:themeColor="text1"/>
        </w:rPr>
        <w:t>H</w:t>
      </w:r>
      <w:r w:rsidRPr="00690E3C">
        <w:rPr>
          <w:rStyle w:val="SBACNormalChar"/>
          <w:rFonts w:ascii="Calibri" w:hAnsi="Calibri"/>
          <w:color w:val="000000" w:themeColor="text1"/>
        </w:rPr>
        <w:t xml:space="preserve">elp </w:t>
      </w:r>
      <w:r w:rsidR="00FD1075">
        <w:rPr>
          <w:rStyle w:val="SBACNormalChar"/>
          <w:rFonts w:ascii="Calibri" w:hAnsi="Calibri"/>
          <w:color w:val="000000" w:themeColor="text1"/>
        </w:rPr>
        <w:t>G</w:t>
      </w:r>
      <w:r w:rsidR="00DD78EC" w:rsidRPr="00690E3C">
        <w:rPr>
          <w:rStyle w:val="SBACNormalChar"/>
          <w:rFonts w:ascii="Calibri" w:hAnsi="Calibri"/>
          <w:color w:val="000000" w:themeColor="text1"/>
        </w:rPr>
        <w:t>uide</w:t>
      </w:r>
      <w:r w:rsidRPr="00690E3C">
        <w:rPr>
          <w:rStyle w:val="FootnoteReference"/>
          <w:rFonts w:ascii="Calibri" w:hAnsi="Calibri"/>
          <w:color w:val="000000" w:themeColor="text1"/>
        </w:rPr>
        <w:footnoteReference w:id="1"/>
      </w:r>
      <w:r w:rsidR="00DD78EC" w:rsidRPr="00690E3C">
        <w:rPr>
          <w:rStyle w:val="SBACNormalChar"/>
          <w:rFonts w:ascii="Calibri" w:hAnsi="Calibri"/>
          <w:color w:val="000000" w:themeColor="text1"/>
        </w:rPr>
        <w:t xml:space="preserve"> </w:t>
      </w:r>
      <w:r w:rsidRPr="00690E3C">
        <w:rPr>
          <w:rStyle w:val="SBACNormalChar"/>
          <w:rFonts w:ascii="Calibri" w:hAnsi="Calibri"/>
          <w:color w:val="000000" w:themeColor="text1"/>
        </w:rPr>
        <w:t>is</w:t>
      </w:r>
      <w:r w:rsidR="00DD78EC" w:rsidRPr="00690E3C">
        <w:rPr>
          <w:rStyle w:val="SBACNormalChar"/>
          <w:rFonts w:ascii="Calibri" w:hAnsi="Calibri"/>
          <w:color w:val="000000" w:themeColor="text1"/>
        </w:rPr>
        <w:t xml:space="preserve"> </w:t>
      </w:r>
      <w:r w:rsidRPr="00690E3C">
        <w:rPr>
          <w:rStyle w:val="SBACNormalChar"/>
          <w:rFonts w:ascii="Calibri" w:hAnsi="Calibri"/>
          <w:color w:val="000000" w:themeColor="text1"/>
        </w:rPr>
        <w:t xml:space="preserve">embedded in the </w:t>
      </w:r>
      <w:r w:rsidR="00CE40E6" w:rsidRPr="00690E3C">
        <w:rPr>
          <w:rStyle w:val="SBACNormalChar"/>
          <w:rFonts w:ascii="Calibri" w:hAnsi="Calibri"/>
          <w:color w:val="000000" w:themeColor="text1"/>
        </w:rPr>
        <w:t>Digital Library</w:t>
      </w:r>
      <w:r w:rsidRPr="00690E3C">
        <w:rPr>
          <w:rStyle w:val="SBACNormalChar"/>
          <w:rFonts w:ascii="Calibri" w:hAnsi="Calibri"/>
          <w:color w:val="000000" w:themeColor="text1"/>
        </w:rPr>
        <w:t>.</w:t>
      </w:r>
      <w:r w:rsidR="00DD78EC" w:rsidRPr="00690E3C">
        <w:rPr>
          <w:rStyle w:val="SBACNormalChar"/>
          <w:rFonts w:ascii="Calibri" w:hAnsi="Calibri"/>
          <w:color w:val="000000" w:themeColor="text1"/>
        </w:rPr>
        <w:t xml:space="preserve"> </w:t>
      </w:r>
      <w:r w:rsidRPr="00690E3C">
        <w:rPr>
          <w:rStyle w:val="SBACNormalChar"/>
          <w:rFonts w:ascii="Calibri" w:hAnsi="Calibri"/>
          <w:color w:val="000000" w:themeColor="text1"/>
        </w:rPr>
        <w:t xml:space="preserve"> </w:t>
      </w:r>
    </w:p>
    <w:p w:rsidR="009B0493" w:rsidRDefault="009B0493" w:rsidP="009B0493">
      <w:pPr>
        <w:pStyle w:val="Heading1"/>
      </w:pPr>
      <w:r>
        <w:t>Accessing the Digital Library</w:t>
      </w:r>
    </w:p>
    <w:p w:rsidR="00B23512" w:rsidRPr="00690E3C" w:rsidRDefault="009B0493" w:rsidP="00CE40E6">
      <w:pPr>
        <w:pStyle w:val="SBACNormal"/>
        <w:jc w:val="left"/>
        <w:rPr>
          <w:rFonts w:ascii="Calibri" w:hAnsi="Calibri"/>
        </w:rPr>
      </w:pPr>
      <w:r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Access to the </w:t>
      </w:r>
      <w:r w:rsidR="00CE40E6" w:rsidRPr="00690E3C">
        <w:rPr>
          <w:rStyle w:val="SBACNormalChar"/>
          <w:rFonts w:ascii="Calibri" w:hAnsi="Calibri"/>
          <w:color w:val="000000" w:themeColor="text1"/>
        </w:rPr>
        <w:t>Digital Library</w:t>
      </w:r>
      <w:r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 will be granted to teachers and educators through </w:t>
      </w:r>
      <w:r w:rsidR="00661F41"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>their respective education</w:t>
      </w:r>
      <w:r w:rsidR="003370A5"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>al</w:t>
      </w:r>
      <w:r w:rsidR="00661F41"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 agency or school district</w:t>
      </w:r>
      <w:r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. </w:t>
      </w:r>
      <w:r w:rsidRPr="00FC0237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 In the fall </w:t>
      </w:r>
      <w:r w:rsidR="00B23512" w:rsidRPr="00FC0237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the </w:t>
      </w:r>
      <w:r w:rsidR="00CE40E6" w:rsidRPr="00FC0237">
        <w:rPr>
          <w:rStyle w:val="SBACNormalChar"/>
          <w:rFonts w:ascii="Calibri" w:hAnsi="Calibri"/>
          <w:color w:val="000000" w:themeColor="text1"/>
        </w:rPr>
        <w:t>Digital Library</w:t>
      </w:r>
      <w:r w:rsidR="009119BA" w:rsidRPr="00FC0237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 is fully operational and additional content </w:t>
      </w:r>
      <w:r w:rsidR="00FC0237" w:rsidRPr="00FC0237">
        <w:rPr>
          <w:rStyle w:val="SBACNormalChar"/>
          <w:rFonts w:ascii="Calibri" w:hAnsi="Calibri"/>
          <w:color w:val="000000" w:themeColor="text1"/>
          <w:shd w:val="clear" w:color="auto" w:fill="auto"/>
        </w:rPr>
        <w:t>will</w:t>
      </w:r>
      <w:r w:rsidR="009119BA" w:rsidRPr="00FC0237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 be</w:t>
      </w:r>
      <w:r w:rsidR="00AF172D" w:rsidRPr="00FC0237">
        <w:rPr>
          <w:rStyle w:val="SBACNormalChar"/>
          <w:rFonts w:ascii="Calibri" w:hAnsi="Calibri"/>
          <w:color w:val="000000" w:themeColor="text1"/>
          <w:shd w:val="clear" w:color="auto" w:fill="auto"/>
        </w:rPr>
        <w:t>e</w:t>
      </w:r>
      <w:r w:rsidR="009119BA" w:rsidRPr="00FC0237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n </w:t>
      </w:r>
      <w:proofErr w:type="gramStart"/>
      <w:r w:rsidR="009119BA" w:rsidRPr="00FC0237">
        <w:rPr>
          <w:rStyle w:val="SBACNormalChar"/>
          <w:rFonts w:ascii="Calibri" w:hAnsi="Calibri"/>
          <w:color w:val="000000" w:themeColor="text1"/>
          <w:shd w:val="clear" w:color="auto" w:fill="auto"/>
        </w:rPr>
        <w:t>added.</w:t>
      </w:r>
      <w:proofErr w:type="gramEnd"/>
      <w:r w:rsidR="00996B8E" w:rsidRPr="00FC0237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  </w:t>
      </w:r>
      <w:r w:rsidR="00B23512"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To access the </w:t>
      </w:r>
      <w:r w:rsidR="00CE40E6" w:rsidRPr="00690E3C">
        <w:rPr>
          <w:rStyle w:val="SBACNormalChar"/>
          <w:rFonts w:ascii="Calibri" w:hAnsi="Calibri"/>
          <w:color w:val="000000" w:themeColor="text1"/>
        </w:rPr>
        <w:t>Digital Library</w:t>
      </w:r>
      <w:r w:rsidR="00B23512"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, go to </w:t>
      </w:r>
      <w:hyperlink r:id="rId11" w:tgtFrame="_blank" w:history="1">
        <w:r w:rsidR="00B23512" w:rsidRPr="00690E3C">
          <w:rPr>
            <w:rStyle w:val="Hyperlink"/>
            <w:rFonts w:ascii="Calibri" w:hAnsi="Calibri"/>
          </w:rPr>
          <w:t>https://www.</w:t>
        </w:r>
        <w:bookmarkStart w:id="0" w:name="_GoBack"/>
        <w:bookmarkEnd w:id="0"/>
        <w:r w:rsidR="00B23512" w:rsidRPr="00690E3C">
          <w:rPr>
            <w:rStyle w:val="Hyperlink"/>
            <w:rFonts w:ascii="Calibri" w:hAnsi="Calibri"/>
          </w:rPr>
          <w:t>smarterbalancedlibrary.org</w:t>
        </w:r>
      </w:hyperlink>
      <w:r w:rsidR="00B23512" w:rsidRPr="00690E3C">
        <w:rPr>
          <w:rFonts w:ascii="Calibri" w:hAnsi="Calibri"/>
        </w:rPr>
        <w:t xml:space="preserve"> </w:t>
      </w:r>
      <w:r w:rsidR="00B23512" w:rsidRPr="00690E3C">
        <w:rPr>
          <w:rFonts w:ascii="Calibri" w:hAnsi="Calibri"/>
          <w:color w:val="000000" w:themeColor="text1"/>
        </w:rPr>
        <w:t>and enter your username</w:t>
      </w:r>
      <w:r w:rsidR="00FC0237">
        <w:rPr>
          <w:rFonts w:ascii="Calibri" w:hAnsi="Calibri"/>
          <w:color w:val="000000" w:themeColor="text1"/>
        </w:rPr>
        <w:t xml:space="preserve"> (email address) and password.  </w:t>
      </w:r>
      <w:r w:rsidR="00B42200" w:rsidRPr="00690E3C">
        <w:rPr>
          <w:rFonts w:ascii="Calibri" w:hAnsi="Calibri"/>
          <w:color w:val="000000" w:themeColor="text1"/>
        </w:rPr>
        <w:t>You will be r</w:t>
      </w:r>
      <w:r w:rsidR="00020AF9" w:rsidRPr="00690E3C">
        <w:rPr>
          <w:rFonts w:ascii="Calibri" w:hAnsi="Calibri"/>
          <w:color w:val="000000" w:themeColor="text1"/>
        </w:rPr>
        <w:t>equired to change your password</w:t>
      </w:r>
      <w:r w:rsidR="00CE40E6" w:rsidRPr="00690E3C">
        <w:rPr>
          <w:rFonts w:ascii="Calibri" w:hAnsi="Calibri"/>
          <w:color w:val="000000" w:themeColor="text1"/>
        </w:rPr>
        <w:t xml:space="preserve"> and set up your user profile. </w:t>
      </w:r>
    </w:p>
    <w:p w:rsidR="007669C9" w:rsidRDefault="007669C9" w:rsidP="007669C9">
      <w:pPr>
        <w:pStyle w:val="Heading1"/>
      </w:pPr>
      <w:r>
        <w:t>Using the Digital Library</w:t>
      </w:r>
    </w:p>
    <w:p w:rsidR="00E446C2" w:rsidRPr="00037D34" w:rsidRDefault="007669C9" w:rsidP="0062099E">
      <w:pPr>
        <w:pStyle w:val="SBACNormal"/>
        <w:jc w:val="left"/>
        <w:rPr>
          <w:rFonts w:ascii="Calibri" w:hAnsi="Calibri"/>
          <w:color w:val="000000" w:themeColor="text1"/>
        </w:rPr>
      </w:pPr>
      <w:r w:rsidRPr="00037D34">
        <w:rPr>
          <w:rFonts w:ascii="Calibri" w:hAnsi="Calibri"/>
          <w:color w:val="000000" w:themeColor="text1"/>
        </w:rPr>
        <w:t xml:space="preserve">The Digital Library </w:t>
      </w:r>
      <w:r w:rsidR="00E446C2" w:rsidRPr="00037D34">
        <w:rPr>
          <w:rFonts w:ascii="Calibri" w:hAnsi="Calibri"/>
          <w:color w:val="000000" w:themeColor="text1"/>
        </w:rPr>
        <w:t xml:space="preserve">contains </w:t>
      </w:r>
      <w:r w:rsidRPr="00037D34">
        <w:rPr>
          <w:rFonts w:ascii="Calibri" w:hAnsi="Calibri"/>
          <w:color w:val="000000" w:themeColor="text1"/>
        </w:rPr>
        <w:t xml:space="preserve">instructional and professional learning resources, along </w:t>
      </w:r>
      <w:r w:rsidR="00E446C2" w:rsidRPr="00037D34">
        <w:rPr>
          <w:rFonts w:ascii="Calibri" w:hAnsi="Calibri"/>
          <w:color w:val="000000" w:themeColor="text1"/>
        </w:rPr>
        <w:t xml:space="preserve">with forums </w:t>
      </w:r>
      <w:r w:rsidR="007E27BD" w:rsidRPr="00037D34">
        <w:rPr>
          <w:rFonts w:ascii="Calibri" w:hAnsi="Calibri"/>
          <w:color w:val="000000" w:themeColor="text1"/>
        </w:rPr>
        <w:t xml:space="preserve">that </w:t>
      </w:r>
      <w:r w:rsidR="00E446C2" w:rsidRPr="00037D34">
        <w:rPr>
          <w:rFonts w:ascii="Calibri" w:hAnsi="Calibri"/>
          <w:color w:val="000000" w:themeColor="text1"/>
        </w:rPr>
        <w:t xml:space="preserve">educators </w:t>
      </w:r>
      <w:r w:rsidR="007E27BD" w:rsidRPr="00037D34">
        <w:rPr>
          <w:rFonts w:ascii="Calibri" w:hAnsi="Calibri"/>
          <w:color w:val="000000" w:themeColor="text1"/>
        </w:rPr>
        <w:t xml:space="preserve">may use </w:t>
      </w:r>
      <w:r w:rsidR="00E446C2" w:rsidRPr="00037D34">
        <w:rPr>
          <w:rFonts w:ascii="Calibri" w:hAnsi="Calibri"/>
          <w:color w:val="000000" w:themeColor="text1"/>
        </w:rPr>
        <w:t xml:space="preserve">to discuss resources.  A screenshot of the </w:t>
      </w:r>
      <w:r w:rsidR="00CE40E6" w:rsidRPr="00037D34">
        <w:rPr>
          <w:rStyle w:val="SBACNormalChar"/>
          <w:rFonts w:ascii="Calibri" w:hAnsi="Calibri"/>
          <w:color w:val="000000" w:themeColor="text1"/>
        </w:rPr>
        <w:t>Digital Library</w:t>
      </w:r>
      <w:r w:rsidR="00E446C2" w:rsidRPr="00037D34">
        <w:rPr>
          <w:rFonts w:ascii="Calibri" w:hAnsi="Calibri"/>
          <w:color w:val="000000" w:themeColor="text1"/>
        </w:rPr>
        <w:t xml:space="preserve"> is </w:t>
      </w:r>
      <w:r w:rsidR="000A0900" w:rsidRPr="00037D34">
        <w:rPr>
          <w:rFonts w:ascii="Calibri" w:hAnsi="Calibri"/>
          <w:color w:val="000000" w:themeColor="text1"/>
        </w:rPr>
        <w:t>shown in Figure 1</w:t>
      </w:r>
      <w:r w:rsidR="00E446C2" w:rsidRPr="00037D34">
        <w:rPr>
          <w:rFonts w:ascii="Calibri" w:hAnsi="Calibri"/>
          <w:color w:val="000000" w:themeColor="text1"/>
        </w:rPr>
        <w:t>.</w:t>
      </w:r>
    </w:p>
    <w:p w:rsidR="00F02189" w:rsidRPr="00037D34" w:rsidRDefault="00E446C2" w:rsidP="0062099E">
      <w:pPr>
        <w:pStyle w:val="SBACNormal"/>
        <w:jc w:val="left"/>
        <w:rPr>
          <w:rFonts w:ascii="Calibri" w:hAnsi="Calibri"/>
          <w:color w:val="000000" w:themeColor="text1"/>
        </w:rPr>
        <w:sectPr w:rsidR="00F02189" w:rsidRPr="00037D34" w:rsidSect="00037D34">
          <w:pgSz w:w="12240" w:h="15840"/>
          <w:pgMar w:top="432" w:right="864" w:bottom="576" w:left="864" w:header="720" w:footer="720" w:gutter="0"/>
          <w:cols w:space="720"/>
          <w:docGrid w:linePitch="272"/>
        </w:sectPr>
      </w:pPr>
      <w:r w:rsidRPr="00037D34">
        <w:rPr>
          <w:rFonts w:ascii="Calibri" w:hAnsi="Calibri"/>
          <w:color w:val="000000" w:themeColor="text1"/>
        </w:rPr>
        <w:t>To find resources, select the</w:t>
      </w:r>
      <w:r w:rsidR="0062099E">
        <w:rPr>
          <w:rFonts w:ascii="Calibri" w:hAnsi="Calibri"/>
          <w:color w:val="1481AB" w:themeColor="accent1" w:themeShade="BF"/>
        </w:rPr>
        <w:t xml:space="preserve"> </w:t>
      </w:r>
      <w:r w:rsidR="0062099E" w:rsidRPr="0062099E">
        <w:rPr>
          <w:rFonts w:ascii="Calibri" w:hAnsi="Calibri"/>
          <w:b/>
          <w:color w:val="1481AB" w:themeColor="accent1" w:themeShade="BF"/>
        </w:rPr>
        <w:t>Digital Library Resources</w:t>
      </w:r>
      <w:r w:rsidRPr="0062099E">
        <w:rPr>
          <w:rFonts w:ascii="Calibri" w:hAnsi="Calibri"/>
          <w:color w:val="1481AB" w:themeColor="accent1" w:themeShade="BF"/>
        </w:rPr>
        <w:t xml:space="preserve"> </w:t>
      </w:r>
      <w:r w:rsidRPr="00037D34">
        <w:rPr>
          <w:rFonts w:ascii="Calibri" w:hAnsi="Calibri"/>
          <w:color w:val="000000" w:themeColor="text1"/>
        </w:rPr>
        <w:t>tab</w:t>
      </w:r>
      <w:r w:rsidR="00A73312" w:rsidRPr="00037D34">
        <w:rPr>
          <w:rFonts w:ascii="Calibri" w:hAnsi="Calibri"/>
          <w:color w:val="000000" w:themeColor="text1"/>
        </w:rPr>
        <w:t xml:space="preserve"> and select one or many of the filters listed below</w:t>
      </w:r>
      <w:r w:rsidRPr="00037D34">
        <w:rPr>
          <w:rFonts w:ascii="Calibri" w:hAnsi="Calibri"/>
          <w:color w:val="000000" w:themeColor="text1"/>
        </w:rPr>
        <w:t xml:space="preserve">.  You may </w:t>
      </w:r>
      <w:r w:rsidR="00A73312" w:rsidRPr="00037D34">
        <w:rPr>
          <w:rFonts w:ascii="Calibri" w:hAnsi="Calibri"/>
          <w:color w:val="000000" w:themeColor="text1"/>
        </w:rPr>
        <w:t xml:space="preserve">apply, edit, and reset </w:t>
      </w:r>
      <w:r w:rsidRPr="00037D34">
        <w:rPr>
          <w:rFonts w:ascii="Calibri" w:hAnsi="Calibri"/>
          <w:color w:val="000000" w:themeColor="text1"/>
        </w:rPr>
        <w:t>filter</w:t>
      </w:r>
      <w:r w:rsidR="00A73312" w:rsidRPr="00037D34">
        <w:rPr>
          <w:rFonts w:ascii="Calibri" w:hAnsi="Calibri"/>
          <w:color w:val="000000" w:themeColor="text1"/>
        </w:rPr>
        <w:t>s at any time.  You may sort by newest, most used, or highest rated.</w:t>
      </w:r>
      <w:r w:rsidR="000A0900" w:rsidRPr="00037D34">
        <w:rPr>
          <w:rFonts w:ascii="Calibri" w:hAnsi="Calibri"/>
          <w:color w:val="000000" w:themeColor="text1"/>
        </w:rPr>
        <w:t xml:space="preserve"> </w:t>
      </w:r>
      <w:r w:rsidR="00C20427" w:rsidRPr="00037D34">
        <w:rPr>
          <w:rFonts w:ascii="Calibri" w:hAnsi="Calibri"/>
          <w:color w:val="000000" w:themeColor="text1"/>
        </w:rPr>
        <w:t xml:space="preserve">  After browsing a specific resource, users may click on the Reviews tab to collaborate with other </w:t>
      </w:r>
      <w:r w:rsidR="007E27BD" w:rsidRPr="00037D34">
        <w:rPr>
          <w:rFonts w:ascii="Calibri" w:hAnsi="Calibri"/>
          <w:color w:val="000000" w:themeColor="text1"/>
        </w:rPr>
        <w:t xml:space="preserve">users regarding implementation </w:t>
      </w:r>
      <w:r w:rsidR="00C20427" w:rsidRPr="00037D34">
        <w:rPr>
          <w:rFonts w:ascii="Calibri" w:hAnsi="Calibri"/>
          <w:color w:val="000000" w:themeColor="text1"/>
        </w:rPr>
        <w:t xml:space="preserve">or to write a review of the resource.  All communications via the SBAC Digital Library are associated with the email </w:t>
      </w:r>
      <w:r w:rsidR="00037D34">
        <w:rPr>
          <w:rFonts w:ascii="Calibri" w:hAnsi="Calibri"/>
          <w:color w:val="000000" w:themeColor="text1"/>
        </w:rPr>
        <w:t xml:space="preserve">address </w:t>
      </w:r>
      <w:r w:rsidR="00C20427" w:rsidRPr="00037D34">
        <w:rPr>
          <w:rFonts w:ascii="Calibri" w:hAnsi="Calibri"/>
          <w:color w:val="000000" w:themeColor="text1"/>
        </w:rPr>
        <w:t>used to log in, and are regarded as public comments.</w:t>
      </w:r>
      <w:r w:rsidR="00CE40E6" w:rsidRPr="00037D34">
        <w:rPr>
          <w:rFonts w:ascii="Calibri" w:hAnsi="Calibri"/>
          <w:color w:val="000000" w:themeColor="text1"/>
        </w:rPr>
        <w:t xml:space="preserve">  Category</w:t>
      </w:r>
      <w:r w:rsidR="007E27BD" w:rsidRPr="00037D34">
        <w:rPr>
          <w:rFonts w:ascii="Calibri" w:hAnsi="Calibri"/>
          <w:color w:val="000000" w:themeColor="text1"/>
        </w:rPr>
        <w:t xml:space="preserve"> filter</w:t>
      </w:r>
      <w:r w:rsidR="00CE40E6" w:rsidRPr="00037D34">
        <w:rPr>
          <w:rFonts w:ascii="Calibri" w:hAnsi="Calibri"/>
          <w:color w:val="000000" w:themeColor="text1"/>
        </w:rPr>
        <w:t>s</w:t>
      </w:r>
      <w:r w:rsidR="007E27BD" w:rsidRPr="00037D34">
        <w:rPr>
          <w:rFonts w:ascii="Calibri" w:hAnsi="Calibri"/>
          <w:color w:val="000000" w:themeColor="text1"/>
        </w:rPr>
        <w:t xml:space="preserve"> include:</w:t>
      </w:r>
    </w:p>
    <w:p w:rsidR="00E446C2" w:rsidRPr="00037D34" w:rsidRDefault="00E446C2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lastRenderedPageBreak/>
        <w:t>Subject</w:t>
      </w:r>
    </w:p>
    <w:p w:rsidR="00E446C2" w:rsidRPr="00037D34" w:rsidRDefault="00E446C2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t>Grade</w:t>
      </w:r>
    </w:p>
    <w:p w:rsidR="00E446C2" w:rsidRPr="00037D34" w:rsidRDefault="00E446C2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t>Attribute of Formative Assessment Process</w:t>
      </w:r>
    </w:p>
    <w:p w:rsidR="00E446C2" w:rsidRPr="00037D34" w:rsidRDefault="00E446C2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t>Media Type</w:t>
      </w:r>
    </w:p>
    <w:p w:rsidR="00E446C2" w:rsidRPr="00037D34" w:rsidRDefault="00E446C2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t>Resource Type</w:t>
      </w:r>
    </w:p>
    <w:p w:rsidR="00E446C2" w:rsidRPr="00037D34" w:rsidRDefault="00E446C2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lastRenderedPageBreak/>
        <w:t>Intended End users</w:t>
      </w:r>
    </w:p>
    <w:p w:rsidR="00E446C2" w:rsidRPr="00037D34" w:rsidRDefault="00E446C2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t>Intended Student Population</w:t>
      </w:r>
    </w:p>
    <w:p w:rsidR="00F02189" w:rsidRPr="00037D34" w:rsidRDefault="00F02189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t>Educational Use</w:t>
      </w:r>
    </w:p>
    <w:p w:rsidR="00E446C2" w:rsidRPr="00037D34" w:rsidRDefault="00F02189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t xml:space="preserve">Smarter Balanced </w:t>
      </w:r>
      <w:r w:rsidR="00E446C2" w:rsidRPr="00037D34">
        <w:rPr>
          <w:rFonts w:ascii="Calibri" w:hAnsi="Calibri" w:cs="Arial"/>
          <w:color w:val="000000" w:themeColor="text1"/>
          <w:sz w:val="24"/>
          <w:szCs w:val="24"/>
        </w:rPr>
        <w:t>Keywords</w:t>
      </w:r>
    </w:p>
    <w:p w:rsidR="00E446C2" w:rsidRPr="00037D34" w:rsidRDefault="00E446C2" w:rsidP="00E446C2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t>Geographic Setting</w:t>
      </w:r>
    </w:p>
    <w:p w:rsidR="00690E3C" w:rsidRPr="00037D34" w:rsidRDefault="00690E3C" w:rsidP="00690E3C">
      <w:pPr>
        <w:pStyle w:val="ListParagraph"/>
        <w:numPr>
          <w:ilvl w:val="0"/>
          <w:numId w:val="4"/>
        </w:numPr>
        <w:rPr>
          <w:rFonts w:ascii="Calibri" w:hAnsi="Calibri" w:cs="Arial"/>
          <w:color w:val="000000" w:themeColor="text1"/>
          <w:sz w:val="24"/>
          <w:szCs w:val="24"/>
        </w:rPr>
      </w:pPr>
      <w:r w:rsidRPr="00037D34">
        <w:rPr>
          <w:rFonts w:ascii="Calibri" w:hAnsi="Calibri" w:cs="Arial"/>
          <w:color w:val="000000" w:themeColor="text1"/>
          <w:sz w:val="24"/>
          <w:szCs w:val="24"/>
        </w:rPr>
        <w:t>Common Core State Standards</w:t>
      </w:r>
    </w:p>
    <w:p w:rsidR="00690E3C" w:rsidRPr="00037D34" w:rsidRDefault="00690E3C" w:rsidP="00F02189">
      <w:pPr>
        <w:rPr>
          <w:rFonts w:ascii="Calibri" w:hAnsi="Calibri" w:cs="Arial"/>
          <w:color w:val="000000" w:themeColor="text1"/>
          <w:sz w:val="24"/>
          <w:szCs w:val="24"/>
        </w:rPr>
        <w:sectPr w:rsidR="00690E3C" w:rsidRPr="00037D34" w:rsidSect="00F02189">
          <w:type w:val="continuous"/>
          <w:pgSz w:w="12240" w:h="15840"/>
          <w:pgMar w:top="720" w:right="1008" w:bottom="576" w:left="1008" w:header="720" w:footer="720" w:gutter="0"/>
          <w:cols w:num="2" w:space="720"/>
          <w:docGrid w:linePitch="272"/>
        </w:sectPr>
      </w:pPr>
    </w:p>
    <w:p w:rsidR="00E446C2" w:rsidRPr="0015773B" w:rsidRDefault="0076509D" w:rsidP="0015773B">
      <w:pPr>
        <w:pStyle w:val="SBACNormal"/>
        <w:rPr>
          <w:rStyle w:val="SBACNormalChar"/>
          <w:rFonts w:ascii="Calibri" w:eastAsiaTheme="minorEastAsia" w:hAnsi="Calibri"/>
          <w:color w:val="000000" w:themeColor="text1"/>
          <w:shd w:val="clear" w:color="auto" w:fill="auto"/>
          <w:lang w:eastAsia="ja-JP"/>
        </w:rPr>
      </w:pPr>
      <w:r w:rsidRPr="0015773B">
        <w:rPr>
          <w:rFonts w:ascii="Calibri" w:hAnsi="Calibri"/>
          <w:color w:val="000000" w:themeColor="text1"/>
        </w:rPr>
        <w:lastRenderedPageBreak/>
        <w:t xml:space="preserve">To find </w:t>
      </w:r>
      <w:r w:rsidR="0015773B">
        <w:rPr>
          <w:rFonts w:ascii="Calibri" w:hAnsi="Calibri"/>
          <w:color w:val="000000" w:themeColor="text1"/>
        </w:rPr>
        <w:t xml:space="preserve">on-line </w:t>
      </w:r>
      <w:r w:rsidRPr="0015773B">
        <w:rPr>
          <w:rFonts w:ascii="Calibri" w:hAnsi="Calibri"/>
          <w:color w:val="000000" w:themeColor="text1"/>
        </w:rPr>
        <w:t>forums</w:t>
      </w:r>
      <w:r w:rsidR="00037D34" w:rsidRPr="0015773B">
        <w:rPr>
          <w:rFonts w:ascii="Calibri" w:hAnsi="Calibri"/>
          <w:color w:val="000000" w:themeColor="text1"/>
        </w:rPr>
        <w:t xml:space="preserve"> in which to converse with other educators about resources</w:t>
      </w:r>
      <w:r w:rsidRPr="0015773B">
        <w:rPr>
          <w:rFonts w:ascii="Calibri" w:hAnsi="Calibri"/>
          <w:color w:val="000000" w:themeColor="text1"/>
        </w:rPr>
        <w:t xml:space="preserve">, select the </w:t>
      </w:r>
      <w:r w:rsidRPr="0015773B">
        <w:rPr>
          <w:rFonts w:ascii="Calibri" w:hAnsi="Calibri"/>
          <w:b/>
          <w:color w:val="1481AB" w:themeColor="accent1" w:themeShade="BF"/>
        </w:rPr>
        <w:t>Forums</w:t>
      </w:r>
      <w:r w:rsidRPr="0015773B">
        <w:rPr>
          <w:rFonts w:ascii="Calibri" w:hAnsi="Calibri"/>
          <w:color w:val="000000" w:themeColor="text1"/>
        </w:rPr>
        <w:t xml:space="preserve"> tab and utilize a similar set of filters and sorting criteria to narrow </w:t>
      </w:r>
      <w:r w:rsidR="007E27BD" w:rsidRPr="0015773B">
        <w:rPr>
          <w:rFonts w:ascii="Calibri" w:hAnsi="Calibri"/>
          <w:color w:val="000000" w:themeColor="text1"/>
        </w:rPr>
        <w:t xml:space="preserve">or refine </w:t>
      </w:r>
      <w:r w:rsidRPr="0015773B">
        <w:rPr>
          <w:rFonts w:ascii="Calibri" w:hAnsi="Calibri"/>
          <w:color w:val="000000" w:themeColor="text1"/>
        </w:rPr>
        <w:t>your choices.</w:t>
      </w:r>
    </w:p>
    <w:p w:rsidR="00E446C2" w:rsidRPr="00037D34" w:rsidRDefault="0076509D" w:rsidP="00DD78EC">
      <w:pPr>
        <w:pStyle w:val="SBACNormal"/>
        <w:rPr>
          <w:rStyle w:val="SBACNormalChar"/>
          <w:rFonts w:ascii="Calibri" w:hAnsi="Calibri"/>
          <w:color w:val="000000" w:themeColor="text1"/>
          <w:shd w:val="clear" w:color="auto" w:fill="auto"/>
        </w:rPr>
      </w:pPr>
      <w:r w:rsidRPr="00037D34"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8D590" wp14:editId="5DC5B12E">
                <wp:simplePos x="0" y="0"/>
                <wp:positionH relativeFrom="column">
                  <wp:posOffset>4099560</wp:posOffset>
                </wp:positionH>
                <wp:positionV relativeFrom="paragraph">
                  <wp:posOffset>83820</wp:posOffset>
                </wp:positionV>
                <wp:extent cx="2110740" cy="25146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7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509D" w:rsidRDefault="007603D5">
                            <w:r>
                              <w:t>Areas personalized for your use.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18D5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8pt;margin-top:6.6pt;width:166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" fillcolor="white [3201]" stroked="f" strokeweight=".5pt">
                <v:textbox>
                  <w:txbxContent>
                    <w:p w:rsidR="0076509D" w:rsidRDefault="007603D5">
                      <w:r>
                        <w:t>Areas personalized for your use.</w:t>
                      </w:r>
                    </w:p>
                  </w:txbxContent>
                </v:textbox>
              </v:shape>
            </w:pict>
          </mc:Fallback>
        </mc:AlternateContent>
      </w:r>
      <w:r w:rsidR="000A0900" w:rsidRPr="00037D34">
        <w:rPr>
          <w:rStyle w:val="SBACNormalChar"/>
          <w:rFonts w:ascii="Calibri" w:hAnsi="Calibri"/>
          <w:color w:val="000000" w:themeColor="text1"/>
          <w:shd w:val="clear" w:color="auto" w:fill="auto"/>
        </w:rPr>
        <w:t>Figure 1. Resource and Forum Selection Screen.</w:t>
      </w:r>
    </w:p>
    <w:p w:rsidR="00E446C2" w:rsidRDefault="00ED1843" w:rsidP="00DD78EC">
      <w:pPr>
        <w:pStyle w:val="SBACNormal"/>
        <w:rPr>
          <w:rStyle w:val="SBACNormalChar"/>
          <w:shd w:val="clear" w:color="auto" w:fil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1484177</wp:posOffset>
                </wp:positionV>
                <wp:extent cx="337457" cy="141514"/>
                <wp:effectExtent l="57150" t="19050" r="62865" b="1066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457" cy="141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F3E33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78.45pt;margin-top:116.85pt;width:26.55pt;height:11.1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" strokecolor="#42ba97 [3207]" strokeweight="2pt">
                <v:stroke endarrow="block" endcap="round"/>
                <v:shadow on="t" color="black" opacity="22937f" origin=",.5" offset="0"/>
              </v:shape>
            </w:pict>
          </mc:Fallback>
        </mc:AlternateContent>
      </w:r>
      <w:r w:rsidR="0076509D">
        <w:rPr>
          <w:noProof/>
        </w:rPr>
        <w:drawing>
          <wp:inline distT="0" distB="0" distL="0" distR="0" wp14:anchorId="3FEED8F1" wp14:editId="7F39A8FE">
            <wp:extent cx="6281057" cy="29236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86313" cy="292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900" w:rsidRPr="00690E3C" w:rsidRDefault="000A0900" w:rsidP="00DD78EC">
      <w:pPr>
        <w:pStyle w:val="SBACNormal"/>
        <w:rPr>
          <w:rFonts w:ascii="Calibri" w:hAnsi="Calibri"/>
          <w:color w:val="000000" w:themeColor="text1"/>
        </w:rPr>
      </w:pPr>
      <w:r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Once you make your selection, </w:t>
      </w:r>
      <w:r w:rsidRPr="00690E3C">
        <w:rPr>
          <w:rFonts w:ascii="Calibri" w:hAnsi="Calibri"/>
          <w:color w:val="000000" w:themeColor="text1"/>
        </w:rPr>
        <w:t xml:space="preserve">click on the title to access the resource.  The resource will include title, author, summary, </w:t>
      </w:r>
      <w:r w:rsidR="001E3530" w:rsidRPr="00690E3C">
        <w:rPr>
          <w:rFonts w:ascii="Calibri" w:hAnsi="Calibri"/>
          <w:color w:val="000000" w:themeColor="text1"/>
        </w:rPr>
        <w:t xml:space="preserve">subject, </w:t>
      </w:r>
      <w:r w:rsidRPr="00690E3C">
        <w:rPr>
          <w:rFonts w:ascii="Calibri" w:hAnsi="Calibri"/>
          <w:color w:val="000000" w:themeColor="text1"/>
        </w:rPr>
        <w:t xml:space="preserve">intended audience, learning goals and information about how it connects to assessments and standards (Figure 2.).  </w:t>
      </w:r>
      <w:r w:rsidR="001E3530" w:rsidRPr="00690E3C">
        <w:rPr>
          <w:rFonts w:ascii="Calibri" w:hAnsi="Calibri"/>
          <w:color w:val="000000" w:themeColor="text1"/>
        </w:rPr>
        <w:t>It will also provide further links to additional related information. To download the resource, click on the green download button.</w:t>
      </w:r>
    </w:p>
    <w:p w:rsidR="000A0900" w:rsidRPr="00690E3C" w:rsidRDefault="000A0900" w:rsidP="00DD78EC">
      <w:pPr>
        <w:pStyle w:val="SBACNormal"/>
        <w:rPr>
          <w:rFonts w:ascii="Calibri" w:hAnsi="Calibri"/>
          <w:color w:val="000000" w:themeColor="text1"/>
        </w:rPr>
      </w:pPr>
      <w:r w:rsidRPr="00690E3C">
        <w:rPr>
          <w:rFonts w:ascii="Calibri" w:hAnsi="Calibri"/>
          <w:color w:val="000000" w:themeColor="text1"/>
        </w:rPr>
        <w:t>Figure 2. Resource Information</w:t>
      </w:r>
      <w:r w:rsidR="007E27BD" w:rsidRPr="00690E3C">
        <w:rPr>
          <w:rFonts w:ascii="Calibri" w:hAnsi="Calibri"/>
          <w:color w:val="000000" w:themeColor="text1"/>
        </w:rPr>
        <w:t xml:space="preserve"> Sample</w:t>
      </w:r>
    </w:p>
    <w:p w:rsidR="008B53F8" w:rsidRPr="000A0900" w:rsidRDefault="001E3530" w:rsidP="00DD78EC">
      <w:pPr>
        <w:pStyle w:val="SBACNormal"/>
        <w:rPr>
          <w:rStyle w:val="SBACNormalChar"/>
          <w:color w:val="000000" w:themeColor="text1"/>
          <w:shd w:val="clear" w:color="auto" w:fil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6F692" wp14:editId="282E2505">
                <wp:simplePos x="0" y="0"/>
                <wp:positionH relativeFrom="column">
                  <wp:posOffset>4556760</wp:posOffset>
                </wp:positionH>
                <wp:positionV relativeFrom="paragraph">
                  <wp:posOffset>80010</wp:posOffset>
                </wp:positionV>
                <wp:extent cx="472440" cy="182880"/>
                <wp:effectExtent l="38100" t="19050" r="80010" b="1028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F867911" id="Straight Arrow Connector 4" o:spid="_x0000_s1026" type="#_x0000_t32" style="position:absolute;margin-left:358.8pt;margin-top:6.3pt;width:37.2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" strokecolor="#1cade4 [3204]" strokeweight="2pt">
                <v:stroke endarrow="block" endcap="round"/>
                <v:shadow on="t" color="black" opacity="22937f" origin=",.5" offset="0"/>
              </v:shape>
            </w:pict>
          </mc:Fallback>
        </mc:AlternateContent>
      </w:r>
      <w:r w:rsidR="000A0900">
        <w:rPr>
          <w:noProof/>
        </w:rPr>
        <w:drawing>
          <wp:inline distT="0" distB="0" distL="0" distR="0" wp14:anchorId="27D234D3" wp14:editId="464140D8">
            <wp:extent cx="5366657" cy="3363319"/>
            <wp:effectExtent l="0" t="0" r="571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5989" cy="337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900" w:rsidRPr="00690E3C" w:rsidRDefault="0070395D" w:rsidP="00DD78EC">
      <w:pPr>
        <w:pStyle w:val="SBACNormal"/>
        <w:rPr>
          <w:rStyle w:val="SBACNormalChar"/>
          <w:rFonts w:ascii="Calibri" w:hAnsi="Calibri"/>
          <w:color w:val="000000" w:themeColor="text1"/>
          <w:shd w:val="clear" w:color="auto" w:fill="auto"/>
        </w:rPr>
      </w:pPr>
      <w:r w:rsidRPr="00690E3C">
        <w:rPr>
          <w:rFonts w:ascii="Calibri" w:hAnsi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4236720</wp:posOffset>
                </wp:positionH>
                <wp:positionV relativeFrom="paragraph">
                  <wp:posOffset>404404</wp:posOffset>
                </wp:positionV>
                <wp:extent cx="2754086" cy="206829"/>
                <wp:effectExtent l="0" t="0" r="8255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4086" cy="206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5D" w:rsidRPr="0070395D" w:rsidRDefault="007039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Courtesy of Sacramento County Office of 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8" o:spid="_x0000_s1027" type="#_x0000_t202" style="position:absolute;left:0;text-align:left;margin-left:333.6pt;margin-top:31.85pt;width:216.85pt;height:1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" fillcolor="white [3201]" stroked="f" strokeweight=".5pt">
                <v:textbox>
                  <w:txbxContent>
                    <w:p w:rsidR="0070395D" w:rsidRPr="0070395D" w:rsidRDefault="007039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Courtesy of Sacramento County Office of Education</w:t>
                      </w:r>
                    </w:p>
                  </w:txbxContent>
                </v:textbox>
              </v:shape>
            </w:pict>
          </mc:Fallback>
        </mc:AlternateContent>
      </w:r>
      <w:r w:rsidR="00182238"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 xml:space="preserve">To </w:t>
      </w:r>
      <w:r w:rsidR="00182238" w:rsidRPr="00690E3C">
        <w:rPr>
          <w:rStyle w:val="SBACNormalChar"/>
          <w:rFonts w:ascii="Calibri" w:hAnsi="Calibri"/>
          <w:b/>
          <w:color w:val="1481AB" w:themeColor="accent1" w:themeShade="BF"/>
          <w:shd w:val="clear" w:color="auto" w:fill="auto"/>
        </w:rPr>
        <w:t xml:space="preserve">exit the </w:t>
      </w:r>
      <w:r w:rsidR="00CE40E6" w:rsidRPr="00690E3C">
        <w:rPr>
          <w:rStyle w:val="SBACNormalChar"/>
          <w:rFonts w:ascii="Calibri" w:hAnsi="Calibri"/>
          <w:b/>
          <w:color w:val="1481AB" w:themeColor="accent1" w:themeShade="BF"/>
        </w:rPr>
        <w:t>Digital Library</w:t>
      </w:r>
      <w:r w:rsidR="00182238" w:rsidRPr="00690E3C">
        <w:rPr>
          <w:rStyle w:val="SBACNormalChar"/>
          <w:rFonts w:ascii="Calibri" w:hAnsi="Calibri"/>
          <w:color w:val="000000" w:themeColor="text1"/>
          <w:shd w:val="clear" w:color="auto" w:fill="auto"/>
        </w:rPr>
        <w:t>, simply click on your name in the top bar and select Logout.</w:t>
      </w:r>
      <w:r w:rsidRPr="00690E3C">
        <w:rPr>
          <w:rFonts w:ascii="Calibri" w:hAnsi="Calibri"/>
          <w:noProof/>
        </w:rPr>
        <w:t xml:space="preserve"> </w:t>
      </w:r>
    </w:p>
    <w:sectPr w:rsidR="000A0900" w:rsidRPr="00690E3C" w:rsidSect="00F02189">
      <w:type w:val="continuous"/>
      <w:pgSz w:w="12240" w:h="15840"/>
      <w:pgMar w:top="720" w:right="1008" w:bottom="576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BDF" w:rsidRDefault="00510BDF" w:rsidP="00DD78EC">
      <w:pPr>
        <w:spacing w:after="0" w:line="240" w:lineRule="auto"/>
      </w:pPr>
      <w:r>
        <w:separator/>
      </w:r>
    </w:p>
  </w:endnote>
  <w:endnote w:type="continuationSeparator" w:id="0">
    <w:p w:rsidR="00510BDF" w:rsidRDefault="00510BDF" w:rsidP="00DD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BDF" w:rsidRDefault="00510BDF" w:rsidP="00DD78EC">
      <w:pPr>
        <w:spacing w:after="0" w:line="240" w:lineRule="auto"/>
      </w:pPr>
      <w:r>
        <w:separator/>
      </w:r>
    </w:p>
  </w:footnote>
  <w:footnote w:type="continuationSeparator" w:id="0">
    <w:p w:rsidR="00510BDF" w:rsidRDefault="00510BDF" w:rsidP="00DD78EC">
      <w:pPr>
        <w:spacing w:after="0" w:line="240" w:lineRule="auto"/>
      </w:pPr>
      <w:r>
        <w:continuationSeparator/>
      </w:r>
    </w:p>
  </w:footnote>
  <w:footnote w:id="1">
    <w:p w:rsidR="009B0493" w:rsidRDefault="009B0493" w:rsidP="009B0493">
      <w:pPr>
        <w:pStyle w:val="FootnoteText"/>
      </w:pPr>
      <w:r>
        <w:rPr>
          <w:rStyle w:val="FootnoteReference"/>
        </w:rPr>
        <w:footnoteRef/>
      </w:r>
      <w:r>
        <w:t xml:space="preserve"> This guide was adapted from the help guide embedded in the library</w:t>
      </w:r>
      <w:r w:rsidR="007E27BD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6406"/>
    <w:multiLevelType w:val="hybridMultilevel"/>
    <w:tmpl w:val="125C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C0A66"/>
    <w:multiLevelType w:val="hybridMultilevel"/>
    <w:tmpl w:val="44A0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B6230"/>
    <w:multiLevelType w:val="hybridMultilevel"/>
    <w:tmpl w:val="1DAA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302EA"/>
    <w:multiLevelType w:val="hybridMultilevel"/>
    <w:tmpl w:val="A3EAE706"/>
    <w:lvl w:ilvl="0" w:tplc="14D44A38">
      <w:start w:val="1"/>
      <w:numFmt w:val="bullet"/>
      <w:pStyle w:val="SBAC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57"/>
    <w:rsid w:val="00020AF9"/>
    <w:rsid w:val="00037D34"/>
    <w:rsid w:val="000A0900"/>
    <w:rsid w:val="0015773B"/>
    <w:rsid w:val="00182238"/>
    <w:rsid w:val="001E3530"/>
    <w:rsid w:val="003370A5"/>
    <w:rsid w:val="00485086"/>
    <w:rsid w:val="00510BDF"/>
    <w:rsid w:val="00526706"/>
    <w:rsid w:val="0062099E"/>
    <w:rsid w:val="0063635B"/>
    <w:rsid w:val="00661F41"/>
    <w:rsid w:val="00690E3C"/>
    <w:rsid w:val="0070395D"/>
    <w:rsid w:val="007603D5"/>
    <w:rsid w:val="0076509D"/>
    <w:rsid w:val="007669C9"/>
    <w:rsid w:val="007E27BD"/>
    <w:rsid w:val="008A4FF2"/>
    <w:rsid w:val="008B53F8"/>
    <w:rsid w:val="009119BA"/>
    <w:rsid w:val="00996B8E"/>
    <w:rsid w:val="009B0493"/>
    <w:rsid w:val="00A73312"/>
    <w:rsid w:val="00AF172D"/>
    <w:rsid w:val="00B23512"/>
    <w:rsid w:val="00B3445C"/>
    <w:rsid w:val="00B42200"/>
    <w:rsid w:val="00C20427"/>
    <w:rsid w:val="00CE40E6"/>
    <w:rsid w:val="00DD78EC"/>
    <w:rsid w:val="00E446C2"/>
    <w:rsid w:val="00ED1843"/>
    <w:rsid w:val="00F02189"/>
    <w:rsid w:val="00FC0237"/>
    <w:rsid w:val="00FD1075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ADE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CADE4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CADE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BACNormal">
    <w:name w:val="SBAC Normal"/>
    <w:basedOn w:val="NormalWeb"/>
    <w:link w:val="SBACNormalChar"/>
    <w:qFormat/>
    <w:rsid w:val="00DD78EC"/>
    <w:pPr>
      <w:shd w:val="clear" w:color="auto" w:fill="FFFFFF"/>
      <w:spacing w:after="300" w:line="240" w:lineRule="auto"/>
      <w:jc w:val="both"/>
    </w:pPr>
    <w:rPr>
      <w:rFonts w:ascii="Arial" w:eastAsia="Times New Roman" w:hAnsi="Arial" w:cs="Arial"/>
      <w:color w:val="5A5A5A"/>
      <w:lang w:eastAsia="en-US"/>
    </w:rPr>
  </w:style>
  <w:style w:type="paragraph" w:customStyle="1" w:styleId="SBACBullets">
    <w:name w:val="SBAC Bullets"/>
    <w:basedOn w:val="SBACNormal"/>
    <w:link w:val="SBACBulletsChar"/>
    <w:qFormat/>
    <w:rsid w:val="00DD78EC"/>
    <w:pPr>
      <w:numPr>
        <w:numId w:val="1"/>
      </w:numPr>
      <w:spacing w:after="0" w:line="276" w:lineRule="auto"/>
    </w:pPr>
  </w:style>
  <w:style w:type="character" w:customStyle="1" w:styleId="SBACNormalChar">
    <w:name w:val="SBAC Normal Char"/>
    <w:basedOn w:val="DefaultParagraphFont"/>
    <w:link w:val="SBACNormal"/>
    <w:rsid w:val="00DD78EC"/>
    <w:rPr>
      <w:rFonts w:ascii="Arial" w:eastAsia="Times New Roman" w:hAnsi="Arial" w:cs="Arial"/>
      <w:color w:val="5A5A5A"/>
      <w:sz w:val="24"/>
      <w:szCs w:val="24"/>
      <w:shd w:val="clear" w:color="auto" w:fill="FFFFFF"/>
      <w:lang w:eastAsia="en-US"/>
    </w:rPr>
  </w:style>
  <w:style w:type="character" w:customStyle="1" w:styleId="SBACBulletsChar">
    <w:name w:val="SBAC Bullets Char"/>
    <w:basedOn w:val="SBACNormalChar"/>
    <w:link w:val="SBACBullets"/>
    <w:rsid w:val="00DD78EC"/>
    <w:rPr>
      <w:rFonts w:ascii="Arial" w:eastAsia="Times New Roman" w:hAnsi="Arial" w:cs="Arial"/>
      <w:color w:val="5A5A5A"/>
      <w:sz w:val="24"/>
      <w:szCs w:val="24"/>
      <w:shd w:val="clear" w:color="auto" w:fill="FFFFF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8E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8E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8EC"/>
  </w:style>
  <w:style w:type="character" w:styleId="FootnoteReference">
    <w:name w:val="footnote reference"/>
    <w:basedOn w:val="DefaultParagraphFont"/>
    <w:uiPriority w:val="99"/>
    <w:semiHidden/>
    <w:unhideWhenUsed/>
    <w:rsid w:val="00DD78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512"/>
    <w:rPr>
      <w:color w:val="0000FF"/>
      <w:u w:val="single"/>
    </w:rPr>
  </w:style>
  <w:style w:type="paragraph" w:customStyle="1" w:styleId="SBACHeading2">
    <w:name w:val="SBAC Heading 2"/>
    <w:basedOn w:val="Normal"/>
    <w:link w:val="SBACHeading2Char"/>
    <w:qFormat/>
    <w:rsid w:val="007669C9"/>
    <w:pPr>
      <w:shd w:val="clear" w:color="auto" w:fill="FFFFFF"/>
      <w:spacing w:after="72" w:line="240" w:lineRule="auto"/>
    </w:pPr>
    <w:rPr>
      <w:rFonts w:ascii="Arial" w:eastAsia="Times New Roman" w:hAnsi="Arial" w:cs="Arial"/>
      <w:b/>
      <w:bCs/>
      <w:color w:val="42A747"/>
      <w:sz w:val="27"/>
      <w:szCs w:val="27"/>
      <w:lang w:eastAsia="en-US"/>
    </w:rPr>
  </w:style>
  <w:style w:type="character" w:customStyle="1" w:styleId="SBACHeading2Char">
    <w:name w:val="SBAC Heading 2 Char"/>
    <w:basedOn w:val="DefaultParagraphFont"/>
    <w:link w:val="SBACHeading2"/>
    <w:rsid w:val="007669C9"/>
    <w:rPr>
      <w:rFonts w:ascii="Arial" w:eastAsia="Times New Roman" w:hAnsi="Arial" w:cs="Arial"/>
      <w:b/>
      <w:bCs/>
      <w:color w:val="42A747"/>
      <w:sz w:val="27"/>
      <w:szCs w:val="27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445C"/>
    <w:rPr>
      <w:color w:val="B26B0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1CADE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CADE4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1CADE4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CADE4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1CADE4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SBACNormal">
    <w:name w:val="SBAC Normal"/>
    <w:basedOn w:val="NormalWeb"/>
    <w:link w:val="SBACNormalChar"/>
    <w:qFormat/>
    <w:rsid w:val="00DD78EC"/>
    <w:pPr>
      <w:shd w:val="clear" w:color="auto" w:fill="FFFFFF"/>
      <w:spacing w:after="300" w:line="240" w:lineRule="auto"/>
      <w:jc w:val="both"/>
    </w:pPr>
    <w:rPr>
      <w:rFonts w:ascii="Arial" w:eastAsia="Times New Roman" w:hAnsi="Arial" w:cs="Arial"/>
      <w:color w:val="5A5A5A"/>
      <w:lang w:eastAsia="en-US"/>
    </w:rPr>
  </w:style>
  <w:style w:type="paragraph" w:customStyle="1" w:styleId="SBACBullets">
    <w:name w:val="SBAC Bullets"/>
    <w:basedOn w:val="SBACNormal"/>
    <w:link w:val="SBACBulletsChar"/>
    <w:qFormat/>
    <w:rsid w:val="00DD78EC"/>
    <w:pPr>
      <w:numPr>
        <w:numId w:val="1"/>
      </w:numPr>
      <w:spacing w:after="0" w:line="276" w:lineRule="auto"/>
    </w:pPr>
  </w:style>
  <w:style w:type="character" w:customStyle="1" w:styleId="SBACNormalChar">
    <w:name w:val="SBAC Normal Char"/>
    <w:basedOn w:val="DefaultParagraphFont"/>
    <w:link w:val="SBACNormal"/>
    <w:rsid w:val="00DD78EC"/>
    <w:rPr>
      <w:rFonts w:ascii="Arial" w:eastAsia="Times New Roman" w:hAnsi="Arial" w:cs="Arial"/>
      <w:color w:val="5A5A5A"/>
      <w:sz w:val="24"/>
      <w:szCs w:val="24"/>
      <w:shd w:val="clear" w:color="auto" w:fill="FFFFFF"/>
      <w:lang w:eastAsia="en-US"/>
    </w:rPr>
  </w:style>
  <w:style w:type="character" w:customStyle="1" w:styleId="SBACBulletsChar">
    <w:name w:val="SBAC Bullets Char"/>
    <w:basedOn w:val="SBACNormalChar"/>
    <w:link w:val="SBACBullets"/>
    <w:rsid w:val="00DD78EC"/>
    <w:rPr>
      <w:rFonts w:ascii="Arial" w:eastAsia="Times New Roman" w:hAnsi="Arial" w:cs="Arial"/>
      <w:color w:val="5A5A5A"/>
      <w:sz w:val="24"/>
      <w:szCs w:val="24"/>
      <w:shd w:val="clear" w:color="auto" w:fill="FFFFFF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D78EC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78EC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78EC"/>
  </w:style>
  <w:style w:type="character" w:styleId="FootnoteReference">
    <w:name w:val="footnote reference"/>
    <w:basedOn w:val="DefaultParagraphFont"/>
    <w:uiPriority w:val="99"/>
    <w:semiHidden/>
    <w:unhideWhenUsed/>
    <w:rsid w:val="00DD78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23512"/>
    <w:rPr>
      <w:color w:val="0000FF"/>
      <w:u w:val="single"/>
    </w:rPr>
  </w:style>
  <w:style w:type="paragraph" w:customStyle="1" w:styleId="SBACHeading2">
    <w:name w:val="SBAC Heading 2"/>
    <w:basedOn w:val="Normal"/>
    <w:link w:val="SBACHeading2Char"/>
    <w:qFormat/>
    <w:rsid w:val="007669C9"/>
    <w:pPr>
      <w:shd w:val="clear" w:color="auto" w:fill="FFFFFF"/>
      <w:spacing w:after="72" w:line="240" w:lineRule="auto"/>
    </w:pPr>
    <w:rPr>
      <w:rFonts w:ascii="Arial" w:eastAsia="Times New Roman" w:hAnsi="Arial" w:cs="Arial"/>
      <w:b/>
      <w:bCs/>
      <w:color w:val="42A747"/>
      <w:sz w:val="27"/>
      <w:szCs w:val="27"/>
      <w:lang w:eastAsia="en-US"/>
    </w:rPr>
  </w:style>
  <w:style w:type="character" w:customStyle="1" w:styleId="SBACHeading2Char">
    <w:name w:val="SBAC Heading 2 Char"/>
    <w:basedOn w:val="DefaultParagraphFont"/>
    <w:link w:val="SBACHeading2"/>
    <w:rsid w:val="007669C9"/>
    <w:rPr>
      <w:rFonts w:ascii="Arial" w:eastAsia="Times New Roman" w:hAnsi="Arial" w:cs="Arial"/>
      <w:b/>
      <w:bCs/>
      <w:color w:val="42A747"/>
      <w:sz w:val="27"/>
      <w:szCs w:val="27"/>
      <w:shd w:val="clear" w:color="auto" w:fill="FFFFFF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B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3445C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rterbalancedlibrary.org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cde.ca.gov/ta/tg/sa/index.as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uss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9B24E-E057-478A-AAFA-E53A28097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(blank).dotx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ptuss</dc:creator>
  <cp:lastModifiedBy>SCUSD</cp:lastModifiedBy>
  <cp:revision>2</cp:revision>
  <cp:lastPrinted>2014-06-05T21:24:00Z</cp:lastPrinted>
  <dcterms:created xsi:type="dcterms:W3CDTF">2014-11-19T15:22:00Z</dcterms:created>
  <dcterms:modified xsi:type="dcterms:W3CDTF">2014-11-19T15:22:00Z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