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22D35" w14:textId="20B35340" w:rsidR="00BD0537" w:rsidRDefault="0021637A" w:rsidP="00243894">
      <w:pPr>
        <w:jc w:val="center"/>
        <w:rPr>
          <w:b/>
          <w:sz w:val="28"/>
        </w:rPr>
      </w:pPr>
      <w:r>
        <w:rPr>
          <w:b/>
          <w:sz w:val="28"/>
        </w:rPr>
        <w:t>Lesson Plan: Grades K-2 (Session 1, Oct. 2013)</w:t>
      </w:r>
    </w:p>
    <w:tbl>
      <w:tblPr>
        <w:tblStyle w:val="TableGrid"/>
        <w:tblW w:w="0" w:type="auto"/>
        <w:tblLook w:val="04A0" w:firstRow="1" w:lastRow="0" w:firstColumn="1" w:lastColumn="0" w:noHBand="0" w:noVBand="1"/>
      </w:tblPr>
      <w:tblGrid>
        <w:gridCol w:w="3978"/>
        <w:gridCol w:w="1530"/>
        <w:gridCol w:w="5508"/>
      </w:tblGrid>
      <w:tr w:rsidR="00287946" w14:paraId="5FE591DF" w14:textId="77777777" w:rsidTr="00287946">
        <w:tc>
          <w:tcPr>
            <w:tcW w:w="3978" w:type="dxa"/>
          </w:tcPr>
          <w:p w14:paraId="2E6DE417" w14:textId="1A8D76F9" w:rsidR="00920721" w:rsidRPr="0021637A" w:rsidRDefault="00287946" w:rsidP="00B54752">
            <w:pPr>
              <w:rPr>
                <w:b/>
              </w:rPr>
            </w:pPr>
            <w:r w:rsidRPr="0021637A">
              <w:rPr>
                <w:b/>
              </w:rPr>
              <w:t xml:space="preserve">Unit Title: </w:t>
            </w:r>
          </w:p>
          <w:p w14:paraId="529CFEC7" w14:textId="5E80A1D8" w:rsidR="00287946" w:rsidRDefault="009755F2" w:rsidP="00B54752">
            <w:r>
              <w:t>Operations and Algebraic Thinking</w:t>
            </w:r>
          </w:p>
          <w:p w14:paraId="3A8A1627" w14:textId="77777777" w:rsidR="009755F2" w:rsidRDefault="009755F2" w:rsidP="00B54752"/>
          <w:p w14:paraId="6BE6FECB" w14:textId="77777777" w:rsidR="00287946" w:rsidRDefault="00287946" w:rsidP="00B54752">
            <w:r w:rsidRPr="0021637A">
              <w:rPr>
                <w:b/>
              </w:rPr>
              <w:t>Lesson:</w:t>
            </w:r>
            <w:r w:rsidR="00290103">
              <w:t xml:space="preserve"> Number Tiles</w:t>
            </w:r>
          </w:p>
        </w:tc>
        <w:tc>
          <w:tcPr>
            <w:tcW w:w="1530" w:type="dxa"/>
          </w:tcPr>
          <w:p w14:paraId="17C99E2C" w14:textId="77777777" w:rsidR="00287946" w:rsidRDefault="00287946" w:rsidP="00287946">
            <w:r>
              <w:t>Approx. time:</w:t>
            </w:r>
          </w:p>
          <w:p w14:paraId="35207DE2" w14:textId="77777777" w:rsidR="009755F2" w:rsidRDefault="009755F2" w:rsidP="00B54752"/>
          <w:p w14:paraId="2CC5AB2B" w14:textId="77777777" w:rsidR="00287946" w:rsidRPr="00F43F58" w:rsidRDefault="00290103" w:rsidP="00B54752">
            <w:r>
              <w:t>60 Minutes</w:t>
            </w:r>
          </w:p>
        </w:tc>
        <w:tc>
          <w:tcPr>
            <w:tcW w:w="5508" w:type="dxa"/>
          </w:tcPr>
          <w:p w14:paraId="36445867" w14:textId="77777777" w:rsidR="00287946" w:rsidRPr="0021637A" w:rsidRDefault="00287946" w:rsidP="00B54752">
            <w:pPr>
              <w:rPr>
                <w:b/>
              </w:rPr>
            </w:pPr>
            <w:r w:rsidRPr="0021637A">
              <w:rPr>
                <w:b/>
              </w:rPr>
              <w:t>CCSS-M Standards:</w:t>
            </w:r>
          </w:p>
          <w:p w14:paraId="770041B4" w14:textId="3AFFD5D0" w:rsidR="00EE6143" w:rsidRPr="00807E24" w:rsidRDefault="00290103" w:rsidP="00B54752">
            <w:pPr>
              <w:rPr>
                <w:lang w:val="en-AU"/>
              </w:rPr>
            </w:pPr>
            <w:r>
              <w:t>Gr.2 OA.2</w:t>
            </w:r>
            <w:r w:rsidR="009755F2">
              <w:t xml:space="preserve"> </w:t>
            </w:r>
            <w:r w:rsidR="009755F2" w:rsidRPr="009755F2">
              <w:rPr>
                <w:lang w:val="en-AU"/>
              </w:rPr>
              <w:t xml:space="preserve">Fluently </w:t>
            </w:r>
            <w:proofErr w:type="gramStart"/>
            <w:r w:rsidR="009755F2" w:rsidRPr="009755F2">
              <w:rPr>
                <w:lang w:val="en-AU"/>
              </w:rPr>
              <w:t>add</w:t>
            </w:r>
            <w:proofErr w:type="gramEnd"/>
            <w:r w:rsidR="009755F2" w:rsidRPr="009755F2">
              <w:rPr>
                <w:lang w:val="en-AU"/>
              </w:rPr>
              <w:t xml:space="preserve"> and subtract within 20 using mental strategies.</w:t>
            </w:r>
            <w:r w:rsidR="009755F2" w:rsidRPr="009755F2">
              <w:rPr>
                <w:vertAlign w:val="superscript"/>
                <w:lang w:val="en-AU"/>
              </w:rPr>
              <w:t xml:space="preserve"> </w:t>
            </w:r>
            <w:r w:rsidR="009755F2" w:rsidRPr="009755F2">
              <w:rPr>
                <w:lang w:val="en-AU"/>
              </w:rPr>
              <w:t xml:space="preserve">By end of Grade 2, know from memory all sums of two one-digit numbers. </w:t>
            </w:r>
          </w:p>
        </w:tc>
      </w:tr>
      <w:tr w:rsidR="00B54752" w14:paraId="506B44D6" w14:textId="77777777" w:rsidTr="00B54752">
        <w:tc>
          <w:tcPr>
            <w:tcW w:w="5508" w:type="dxa"/>
            <w:gridSpan w:val="2"/>
          </w:tcPr>
          <w:p w14:paraId="0519FF0B" w14:textId="77777777" w:rsidR="00B54752" w:rsidRDefault="00B54752" w:rsidP="00B17EBC">
            <w:pPr>
              <w:pBdr>
                <w:bottom w:val="single" w:sz="4" w:space="1" w:color="auto"/>
              </w:pBdr>
              <w:shd w:val="clear" w:color="auto" w:fill="F2F2F2" w:themeFill="background1" w:themeFillShade="F2"/>
            </w:pPr>
            <w:r w:rsidRPr="00F43F58">
              <w:t>A.</w:t>
            </w:r>
            <w:r>
              <w:rPr>
                <w:b/>
              </w:rPr>
              <w:t xml:space="preserve"> </w:t>
            </w:r>
            <w:r w:rsidRPr="00CB70DF">
              <w:rPr>
                <w:b/>
              </w:rPr>
              <w:t>Focus and Coherence</w:t>
            </w:r>
          </w:p>
          <w:p w14:paraId="5159F31B" w14:textId="77777777" w:rsidR="00F677B0" w:rsidRPr="00290103" w:rsidRDefault="00F677B0" w:rsidP="00F677B0">
            <w:pPr>
              <w:rPr>
                <w:b/>
              </w:rPr>
            </w:pPr>
            <w:r w:rsidRPr="00290103">
              <w:rPr>
                <w:b/>
              </w:rPr>
              <w:t>Students will know…</w:t>
            </w:r>
          </w:p>
          <w:p w14:paraId="188F6754" w14:textId="7E8A5A85" w:rsidR="00CB7E79" w:rsidRDefault="00CB7E79" w:rsidP="00CB7E79">
            <w:r>
              <w:t xml:space="preserve">- </w:t>
            </w:r>
            <w:r w:rsidRPr="00CB7E79">
              <w:t xml:space="preserve">The order of addends may be changed and the result will not change. </w:t>
            </w:r>
          </w:p>
          <w:p w14:paraId="43458684" w14:textId="6320EAC0" w:rsidR="00CB7E79" w:rsidRDefault="00CB7E79" w:rsidP="00CB7E79">
            <w:r>
              <w:t xml:space="preserve">-  </w:t>
            </w:r>
            <w:r w:rsidRPr="00CB7E79">
              <w:t xml:space="preserve">Mental math strategies may be used to solve problems involving numbers. </w:t>
            </w:r>
          </w:p>
          <w:p w14:paraId="2B1FF8F2" w14:textId="3C0351B7" w:rsidR="00CB7E79" w:rsidRPr="00CB7E79" w:rsidRDefault="00CB7E79" w:rsidP="00CB7E79">
            <w:r>
              <w:t xml:space="preserve">-  </w:t>
            </w:r>
            <w:r w:rsidRPr="00CB7E79">
              <w:t>Problems involvi</w:t>
            </w:r>
            <w:r w:rsidR="001D28C7">
              <w:t xml:space="preserve">ng numbers may be simplified </w:t>
            </w:r>
            <w:r w:rsidRPr="00CB7E79">
              <w:t xml:space="preserve">using the commutative, associative, and identity properties. (Students are not expected to learn the terms, just the principles.) </w:t>
            </w:r>
          </w:p>
          <w:p w14:paraId="07C6688C" w14:textId="77777777" w:rsidR="00F677B0" w:rsidRDefault="00F677B0" w:rsidP="00F677B0"/>
          <w:p w14:paraId="61A5889E" w14:textId="77777777" w:rsidR="00F677B0" w:rsidRPr="00290103" w:rsidRDefault="00F677B0" w:rsidP="00F677B0">
            <w:pPr>
              <w:rPr>
                <w:b/>
              </w:rPr>
            </w:pPr>
            <w:r w:rsidRPr="00290103">
              <w:rPr>
                <w:b/>
              </w:rPr>
              <w:t>Students will be able to…</w:t>
            </w:r>
          </w:p>
          <w:p w14:paraId="26770A5B" w14:textId="5C2B2592" w:rsidR="00290103" w:rsidRPr="00E5509E" w:rsidRDefault="00290103" w:rsidP="00290103">
            <w:r>
              <w:t>- use</w:t>
            </w:r>
            <w:r w:rsidRPr="00290103">
              <w:t xml:space="preserve"> addition and subtraction strategies in order to flue</w:t>
            </w:r>
            <w:r w:rsidR="00E5509E">
              <w:t>ntly add and subtract within 20 (</w:t>
            </w:r>
            <w:r w:rsidR="00E5509E">
              <w:rPr>
                <w:bCs/>
              </w:rPr>
              <w:t>count all, count on, count</w:t>
            </w:r>
            <w:r w:rsidR="00E5509E" w:rsidRPr="00E5509E">
              <w:rPr>
                <w:bCs/>
              </w:rPr>
              <w:t xml:space="preserve"> back</w:t>
            </w:r>
            <w:r w:rsidR="00E5509E">
              <w:rPr>
                <w:bCs/>
              </w:rPr>
              <w:t>, near doubles, make 10 etc</w:t>
            </w:r>
            <w:r w:rsidR="00733763">
              <w:rPr>
                <w:bCs/>
              </w:rPr>
              <w:t>.</w:t>
            </w:r>
            <w:r w:rsidR="00E5509E">
              <w:rPr>
                <w:bCs/>
              </w:rPr>
              <w:t>)</w:t>
            </w:r>
          </w:p>
          <w:p w14:paraId="69214800" w14:textId="2213ECD4" w:rsidR="00F677B0" w:rsidRDefault="00290103" w:rsidP="00F677B0">
            <w:r>
              <w:t xml:space="preserve">- </w:t>
            </w:r>
            <w:r w:rsidRPr="00290103">
              <w:t xml:space="preserve">internalize facts and develop fluency by repeatedly using strategies that make sense to them. </w:t>
            </w:r>
          </w:p>
          <w:p w14:paraId="3CD40776" w14:textId="77777777" w:rsidR="00F677B0" w:rsidRDefault="00F677B0" w:rsidP="00F677B0"/>
          <w:p w14:paraId="2D2EFD14" w14:textId="77777777" w:rsidR="00B54752" w:rsidRPr="00290103" w:rsidRDefault="008E45B8" w:rsidP="00B54752">
            <w:pPr>
              <w:rPr>
                <w:b/>
              </w:rPr>
            </w:pPr>
            <w:r w:rsidRPr="00290103">
              <w:rPr>
                <w:b/>
              </w:rPr>
              <w:t>Student p</w:t>
            </w:r>
            <w:r w:rsidR="00B54752" w:rsidRPr="00290103">
              <w:rPr>
                <w:b/>
              </w:rPr>
              <w:t>rior knowledge:</w:t>
            </w:r>
          </w:p>
          <w:p w14:paraId="7EAFBF7B" w14:textId="4A712CC4" w:rsidR="00B54752" w:rsidRDefault="004C7CCF" w:rsidP="00B54752">
            <w:r>
              <w:t xml:space="preserve"> - </w:t>
            </w:r>
            <w:r w:rsidR="00CB7E79">
              <w:t>Putting</w:t>
            </w:r>
            <w:r>
              <w:t xml:space="preserve"> together, take apart problems</w:t>
            </w:r>
            <w:r w:rsidR="00CB7E79">
              <w:t>.</w:t>
            </w:r>
          </w:p>
          <w:p w14:paraId="3751BC02" w14:textId="77777777" w:rsidR="00B54752" w:rsidRDefault="00B54752" w:rsidP="00B54752"/>
          <w:p w14:paraId="55A668F9" w14:textId="77777777" w:rsidR="00B54752" w:rsidRPr="00290103" w:rsidRDefault="00B54752" w:rsidP="00B54752">
            <w:pPr>
              <w:rPr>
                <w:b/>
              </w:rPr>
            </w:pPr>
            <w:r w:rsidRPr="00290103">
              <w:rPr>
                <w:b/>
              </w:rPr>
              <w:t>Which math concepts will this lesson lead to?</w:t>
            </w:r>
          </w:p>
          <w:p w14:paraId="24139BB8" w14:textId="45613EB1" w:rsidR="00F40A11" w:rsidRPr="00216749" w:rsidRDefault="00216749" w:rsidP="00B54752">
            <w:r w:rsidRPr="00216749">
              <w:t>Addition and Subtraction</w:t>
            </w:r>
          </w:p>
        </w:tc>
        <w:tc>
          <w:tcPr>
            <w:tcW w:w="5508" w:type="dxa"/>
          </w:tcPr>
          <w:p w14:paraId="1F49A68E" w14:textId="77777777" w:rsidR="00B17EBC" w:rsidRDefault="00B54752" w:rsidP="00B17EBC">
            <w:pPr>
              <w:pBdr>
                <w:bottom w:val="single" w:sz="4" w:space="1" w:color="auto"/>
              </w:pBdr>
              <w:shd w:val="clear" w:color="auto" w:fill="F2F2F2" w:themeFill="background1" w:themeFillShade="F2"/>
            </w:pPr>
            <w:r>
              <w:t xml:space="preserve">B. </w:t>
            </w:r>
            <w:r w:rsidR="00B17EBC" w:rsidRPr="00CB70DF">
              <w:rPr>
                <w:b/>
              </w:rPr>
              <w:t>Evidence</w:t>
            </w:r>
            <w:r w:rsidR="00B17EBC">
              <w:t xml:space="preserve"> of Math Practices</w:t>
            </w:r>
          </w:p>
          <w:p w14:paraId="67875EB7" w14:textId="77777777" w:rsidR="00B54752" w:rsidRPr="00B17EBC" w:rsidRDefault="00B54752" w:rsidP="00B54752">
            <w:pPr>
              <w:rPr>
                <w:i/>
              </w:rPr>
            </w:pPr>
            <w:r w:rsidRPr="00B17EBC">
              <w:rPr>
                <w:i/>
              </w:rPr>
              <w:t xml:space="preserve">What will students produce when they are making sense, persevering, attending to precision and/or modeling, in relation to the focus of the lesson? </w:t>
            </w:r>
          </w:p>
          <w:p w14:paraId="452278E5" w14:textId="77777777" w:rsidR="00E5509E" w:rsidRDefault="00E5509E" w:rsidP="00E5509E">
            <w:pPr>
              <w:pStyle w:val="Default"/>
              <w:rPr>
                <w:color w:val="auto"/>
              </w:rPr>
            </w:pPr>
          </w:p>
          <w:p w14:paraId="789710FD" w14:textId="71C74C6E" w:rsidR="00E5509E" w:rsidRPr="00E5509E" w:rsidRDefault="00E5509E" w:rsidP="00E5509E">
            <w:pPr>
              <w:pStyle w:val="Default"/>
              <w:rPr>
                <w:rFonts w:asciiTheme="minorHAnsi" w:hAnsiTheme="minorHAnsi"/>
                <w:sz w:val="22"/>
                <w:szCs w:val="22"/>
              </w:rPr>
            </w:pPr>
            <w:r>
              <w:rPr>
                <w:rFonts w:asciiTheme="minorHAnsi" w:hAnsiTheme="minorHAnsi"/>
                <w:b/>
                <w:bCs/>
                <w:sz w:val="22"/>
                <w:szCs w:val="22"/>
              </w:rPr>
              <w:t xml:space="preserve">SMP 1. </w:t>
            </w:r>
            <w:r w:rsidRPr="00E5509E">
              <w:rPr>
                <w:rFonts w:asciiTheme="minorHAnsi" w:hAnsiTheme="minorHAnsi"/>
                <w:b/>
                <w:bCs/>
                <w:sz w:val="22"/>
                <w:szCs w:val="22"/>
              </w:rPr>
              <w:t xml:space="preserve">Make sense of problems and persevere in solving them. </w:t>
            </w:r>
            <w:r w:rsidRPr="00E5509E">
              <w:rPr>
                <w:rFonts w:asciiTheme="minorHAnsi" w:hAnsiTheme="minorHAnsi"/>
                <w:sz w:val="22"/>
                <w:szCs w:val="22"/>
              </w:rPr>
              <w:t>Students have multiple opportunities to develop strategies for mental math addition and subtraction.</w:t>
            </w:r>
          </w:p>
          <w:p w14:paraId="73AD3BF3" w14:textId="77777777" w:rsidR="00E5509E" w:rsidRDefault="00E5509E" w:rsidP="00E5509E">
            <w:pPr>
              <w:pStyle w:val="Default"/>
              <w:rPr>
                <w:color w:val="auto"/>
              </w:rPr>
            </w:pPr>
          </w:p>
          <w:p w14:paraId="59003B78" w14:textId="78F64482" w:rsidR="00EE6143" w:rsidRDefault="00E5509E" w:rsidP="00E5509E">
            <w:pPr>
              <w:pStyle w:val="Default"/>
              <w:rPr>
                <w:rFonts w:asciiTheme="minorHAnsi" w:hAnsiTheme="minorHAnsi"/>
                <w:sz w:val="22"/>
                <w:szCs w:val="22"/>
              </w:rPr>
            </w:pPr>
            <w:r>
              <w:rPr>
                <w:rFonts w:asciiTheme="minorHAnsi" w:hAnsiTheme="minorHAnsi"/>
                <w:b/>
                <w:bCs/>
                <w:sz w:val="22"/>
                <w:szCs w:val="22"/>
              </w:rPr>
              <w:t xml:space="preserve">SMP 3. </w:t>
            </w:r>
            <w:r w:rsidRPr="00E5509E">
              <w:rPr>
                <w:rFonts w:asciiTheme="minorHAnsi" w:hAnsiTheme="minorHAnsi"/>
                <w:b/>
                <w:bCs/>
                <w:sz w:val="22"/>
                <w:szCs w:val="22"/>
              </w:rPr>
              <w:t>Construct viable arguments and critique the reasoning of others.</w:t>
            </w:r>
            <w:r>
              <w:rPr>
                <w:rFonts w:asciiTheme="minorHAnsi" w:hAnsiTheme="minorHAnsi"/>
                <w:b/>
                <w:bCs/>
                <w:sz w:val="22"/>
                <w:szCs w:val="22"/>
              </w:rPr>
              <w:t xml:space="preserve"> </w:t>
            </w:r>
            <w:r w:rsidRPr="00E5509E">
              <w:rPr>
                <w:rFonts w:asciiTheme="minorHAnsi" w:hAnsiTheme="minorHAnsi"/>
                <w:sz w:val="22"/>
                <w:szCs w:val="22"/>
              </w:rPr>
              <w:t xml:space="preserve">Students develop strategies for </w:t>
            </w:r>
            <w:r>
              <w:rPr>
                <w:rFonts w:asciiTheme="minorHAnsi" w:hAnsiTheme="minorHAnsi"/>
                <w:sz w:val="22"/>
                <w:szCs w:val="22"/>
              </w:rPr>
              <w:t>solving the problem</w:t>
            </w:r>
            <w:r w:rsidRPr="00E5509E">
              <w:rPr>
                <w:rFonts w:asciiTheme="minorHAnsi" w:hAnsiTheme="minorHAnsi"/>
                <w:sz w:val="22"/>
                <w:szCs w:val="22"/>
              </w:rPr>
              <w:t>. The</w:t>
            </w:r>
            <w:r>
              <w:rPr>
                <w:rFonts w:asciiTheme="minorHAnsi" w:hAnsiTheme="minorHAnsi"/>
                <w:sz w:val="22"/>
                <w:szCs w:val="22"/>
              </w:rPr>
              <w:t xml:space="preserve">y will also </w:t>
            </w:r>
            <w:r w:rsidRPr="00E5509E">
              <w:rPr>
                <w:rFonts w:asciiTheme="minorHAnsi" w:hAnsiTheme="minorHAnsi"/>
                <w:sz w:val="22"/>
                <w:szCs w:val="22"/>
              </w:rPr>
              <w:t>share and defend their thinking.</w:t>
            </w:r>
          </w:p>
          <w:p w14:paraId="6B089E80" w14:textId="77777777" w:rsidR="00807E24" w:rsidRDefault="00807E24" w:rsidP="00807E24">
            <w:pPr>
              <w:tabs>
                <w:tab w:val="left" w:pos="330"/>
              </w:tabs>
              <w:rPr>
                <w:rFonts w:cs="Times New Roman"/>
                <w:color w:val="000000"/>
              </w:rPr>
            </w:pPr>
          </w:p>
          <w:p w14:paraId="4B401D5D" w14:textId="7E0B4BD4" w:rsidR="00EE6143" w:rsidRDefault="00EE6143" w:rsidP="00807E24">
            <w:pPr>
              <w:tabs>
                <w:tab w:val="left" w:pos="330"/>
              </w:tabs>
            </w:pPr>
            <w:r w:rsidRPr="00807E24">
              <w:rPr>
                <w:b/>
              </w:rPr>
              <w:t>SMP 6</w:t>
            </w:r>
            <w:r w:rsidR="00807E24" w:rsidRPr="00807E24">
              <w:rPr>
                <w:b/>
              </w:rPr>
              <w:t>.</w:t>
            </w:r>
            <w:r w:rsidR="00807E24" w:rsidRPr="00807E24">
              <w:t xml:space="preserve"> </w:t>
            </w:r>
            <w:r w:rsidR="00807E24" w:rsidRPr="00807E24">
              <w:rPr>
                <w:b/>
              </w:rPr>
              <w:t xml:space="preserve">Attend to precision. </w:t>
            </w:r>
            <w:r w:rsidR="00807E24" w:rsidRPr="00807E24">
              <w:t>Mathematically proficient students in Second Grade are</w:t>
            </w:r>
            <w:r w:rsidR="00807E24">
              <w:t xml:space="preserve"> precise in their communication and calculations. S</w:t>
            </w:r>
            <w:r w:rsidR="00807E24" w:rsidRPr="00FD5A30">
              <w:t xml:space="preserve">tudents in </w:t>
            </w:r>
            <w:r w:rsidR="00807E24">
              <w:t>Second Grade</w:t>
            </w:r>
            <w:r w:rsidR="00807E24" w:rsidRPr="00FD5A30">
              <w:t xml:space="preserve"> communicate clearly, using grade-level appropriate vocabulary accurately as well as giving precise explanations and reasoning regarding their process of finding solutions.</w:t>
            </w:r>
          </w:p>
          <w:p w14:paraId="671A2FFC" w14:textId="77777777" w:rsidR="00E5509E" w:rsidRDefault="00E5509E" w:rsidP="00E5509E">
            <w:pPr>
              <w:pStyle w:val="Default"/>
              <w:rPr>
                <w:color w:val="auto"/>
              </w:rPr>
            </w:pPr>
          </w:p>
          <w:p w14:paraId="4019F531" w14:textId="77777777" w:rsidR="00E5509E" w:rsidRDefault="00E5509E" w:rsidP="00E5509E">
            <w:pPr>
              <w:pStyle w:val="Default"/>
              <w:rPr>
                <w:rFonts w:asciiTheme="minorHAnsi" w:hAnsiTheme="minorHAnsi"/>
                <w:sz w:val="22"/>
                <w:szCs w:val="22"/>
              </w:rPr>
            </w:pPr>
            <w:r>
              <w:rPr>
                <w:rFonts w:asciiTheme="minorHAnsi" w:hAnsiTheme="minorHAnsi"/>
                <w:b/>
                <w:bCs/>
                <w:sz w:val="22"/>
                <w:szCs w:val="22"/>
              </w:rPr>
              <w:t xml:space="preserve">SMP 8. </w:t>
            </w:r>
            <w:r w:rsidRPr="00E5509E">
              <w:rPr>
                <w:rFonts w:asciiTheme="minorHAnsi" w:hAnsiTheme="minorHAnsi"/>
                <w:b/>
                <w:bCs/>
                <w:sz w:val="22"/>
                <w:szCs w:val="22"/>
              </w:rPr>
              <w:t>Look for and express regularity in repeated reasoning.</w:t>
            </w:r>
            <w:r w:rsidRPr="00E5509E">
              <w:rPr>
                <w:rFonts w:asciiTheme="minorHAnsi" w:hAnsiTheme="minorHAnsi"/>
                <w:b/>
                <w:bCs/>
                <w:sz w:val="22"/>
                <w:szCs w:val="22"/>
                <w:u w:val="single"/>
              </w:rPr>
              <w:t xml:space="preserve"> </w:t>
            </w:r>
            <w:r w:rsidRPr="00E5509E">
              <w:rPr>
                <w:rFonts w:asciiTheme="minorHAnsi" w:hAnsiTheme="minorHAnsi"/>
                <w:sz w:val="22"/>
                <w:szCs w:val="22"/>
              </w:rPr>
              <w:t xml:space="preserve">Students look for shortcuts in addition </w:t>
            </w:r>
            <w:r>
              <w:rPr>
                <w:rFonts w:asciiTheme="minorHAnsi" w:hAnsiTheme="minorHAnsi"/>
                <w:sz w:val="22"/>
                <w:szCs w:val="22"/>
              </w:rPr>
              <w:t xml:space="preserve">and subtraction </w:t>
            </w:r>
            <w:r w:rsidRPr="00E5509E">
              <w:rPr>
                <w:rFonts w:asciiTheme="minorHAnsi" w:hAnsiTheme="minorHAnsi"/>
                <w:sz w:val="22"/>
                <w:szCs w:val="22"/>
              </w:rPr>
              <w:t>mental math</w:t>
            </w:r>
            <w:r>
              <w:rPr>
                <w:rFonts w:asciiTheme="minorHAnsi" w:hAnsiTheme="minorHAnsi"/>
                <w:sz w:val="22"/>
                <w:szCs w:val="22"/>
              </w:rPr>
              <w:t xml:space="preserve"> strategies. </w:t>
            </w:r>
          </w:p>
          <w:p w14:paraId="4F49771C" w14:textId="766A0EF4" w:rsidR="0021637A" w:rsidRPr="00E5509E" w:rsidRDefault="0021637A" w:rsidP="00E5509E">
            <w:pPr>
              <w:pStyle w:val="Default"/>
              <w:rPr>
                <w:rFonts w:asciiTheme="minorHAnsi" w:hAnsiTheme="minorHAnsi"/>
                <w:sz w:val="22"/>
                <w:szCs w:val="22"/>
              </w:rPr>
            </w:pPr>
          </w:p>
        </w:tc>
      </w:tr>
      <w:tr w:rsidR="00B54752" w14:paraId="39BF8667" w14:textId="77777777" w:rsidTr="004C7CCF">
        <w:trPr>
          <w:trHeight w:val="547"/>
        </w:trPr>
        <w:tc>
          <w:tcPr>
            <w:tcW w:w="11016" w:type="dxa"/>
            <w:gridSpan w:val="3"/>
          </w:tcPr>
          <w:p w14:paraId="72CF35B7" w14:textId="77777777" w:rsidR="00B54752" w:rsidRPr="0021637A" w:rsidRDefault="00BC0124" w:rsidP="004C7CCF">
            <w:pPr>
              <w:rPr>
                <w:b/>
              </w:rPr>
            </w:pPr>
            <w:r w:rsidRPr="0021637A">
              <w:rPr>
                <w:b/>
              </w:rPr>
              <w:t>Essential</w:t>
            </w:r>
            <w:r w:rsidR="008E45B8" w:rsidRPr="0021637A">
              <w:rPr>
                <w:b/>
              </w:rPr>
              <w:t xml:space="preserve"> Q</w:t>
            </w:r>
            <w:r w:rsidR="00B54752" w:rsidRPr="0021637A">
              <w:rPr>
                <w:b/>
              </w:rPr>
              <w:t>uestion</w:t>
            </w:r>
            <w:r w:rsidR="00B17EBC" w:rsidRPr="0021637A">
              <w:rPr>
                <w:b/>
              </w:rPr>
              <w:t>(</w:t>
            </w:r>
            <w:r w:rsidR="00B54752" w:rsidRPr="0021637A">
              <w:rPr>
                <w:b/>
              </w:rPr>
              <w:t>s</w:t>
            </w:r>
            <w:r w:rsidR="00B17EBC" w:rsidRPr="0021637A">
              <w:rPr>
                <w:b/>
              </w:rPr>
              <w:t>)</w:t>
            </w:r>
          </w:p>
          <w:p w14:paraId="478C4D5E" w14:textId="36EFB50B" w:rsidR="00CB7E79" w:rsidRDefault="008646D7" w:rsidP="004C7CCF">
            <w:r>
              <w:t xml:space="preserve">- </w:t>
            </w:r>
            <w:r w:rsidR="00CB7E79" w:rsidRPr="00CB7E79">
              <w:t>What strategies will help me add multiple numbers quickly and accurately?</w:t>
            </w:r>
          </w:p>
          <w:p w14:paraId="3EE01E42" w14:textId="77777777" w:rsidR="00CB7E79" w:rsidRDefault="00CB7E79" w:rsidP="004C7CCF">
            <w:r>
              <w:t>- How will I know when I have found all possible solutions?</w:t>
            </w:r>
          </w:p>
          <w:p w14:paraId="3E3CB383" w14:textId="0823B6BF" w:rsidR="0021637A" w:rsidRPr="00B54752" w:rsidRDefault="0021637A" w:rsidP="004C7CCF"/>
        </w:tc>
      </w:tr>
      <w:tr w:rsidR="00B54752" w14:paraId="5B231772" w14:textId="77777777" w:rsidTr="004C7CCF">
        <w:trPr>
          <w:trHeight w:val="547"/>
        </w:trPr>
        <w:tc>
          <w:tcPr>
            <w:tcW w:w="11016" w:type="dxa"/>
            <w:gridSpan w:val="3"/>
          </w:tcPr>
          <w:p w14:paraId="5D266865" w14:textId="77777777" w:rsidR="00B54752" w:rsidRPr="0021637A" w:rsidRDefault="00F40A11" w:rsidP="00F40A11">
            <w:pPr>
              <w:rPr>
                <w:b/>
              </w:rPr>
            </w:pPr>
            <w:r w:rsidRPr="0021637A">
              <w:rPr>
                <w:b/>
              </w:rPr>
              <w:t xml:space="preserve">Formative </w:t>
            </w:r>
            <w:r w:rsidR="00B54752" w:rsidRPr="0021637A">
              <w:rPr>
                <w:b/>
              </w:rPr>
              <w:t>Assessments</w:t>
            </w:r>
          </w:p>
          <w:p w14:paraId="0C832E19" w14:textId="41F1E29A" w:rsidR="00CB7E79" w:rsidRDefault="001D28C7" w:rsidP="00F40A11">
            <w:r>
              <w:t>- What</w:t>
            </w:r>
            <w:r w:rsidR="00CB7E79">
              <w:t xml:space="preserve"> addition and subtraction strategies (outlined above) are the students using?  </w:t>
            </w:r>
          </w:p>
          <w:p w14:paraId="0ACAE162" w14:textId="77777777" w:rsidR="00CB7E79" w:rsidRDefault="00CB7E79" w:rsidP="00F40A11">
            <w:r>
              <w:t>- Are they applying their understanding of turn around facts and to find more solutions?</w:t>
            </w:r>
          </w:p>
          <w:p w14:paraId="0393E0C8" w14:textId="3B9ED859" w:rsidR="0021637A" w:rsidRDefault="0021637A" w:rsidP="00F40A11"/>
        </w:tc>
      </w:tr>
      <w:tr w:rsidR="00B54752" w14:paraId="0734A310" w14:textId="77777777" w:rsidTr="004C7CCF">
        <w:trPr>
          <w:trHeight w:val="547"/>
        </w:trPr>
        <w:tc>
          <w:tcPr>
            <w:tcW w:w="11016" w:type="dxa"/>
            <w:gridSpan w:val="3"/>
          </w:tcPr>
          <w:p w14:paraId="57DEA3AD" w14:textId="3BEE475A" w:rsidR="00B54752" w:rsidRPr="0021637A" w:rsidRDefault="00B17EBC" w:rsidP="004C7CCF">
            <w:pPr>
              <w:rPr>
                <w:b/>
              </w:rPr>
            </w:pPr>
            <w:r w:rsidRPr="0021637A">
              <w:rPr>
                <w:b/>
              </w:rPr>
              <w:t xml:space="preserve">Anticipated Student </w:t>
            </w:r>
            <w:r w:rsidR="00B54752" w:rsidRPr="0021637A">
              <w:rPr>
                <w:b/>
              </w:rPr>
              <w:t>Preconceptions/Misconceptions</w:t>
            </w:r>
          </w:p>
          <w:p w14:paraId="2092D47B" w14:textId="44388D98" w:rsidR="00CB7E79" w:rsidRDefault="00CB7E79" w:rsidP="004C7CCF">
            <w:r>
              <w:t xml:space="preserve">- </w:t>
            </w:r>
            <w:r w:rsidR="00216749">
              <w:t>Students may have difficulty with the two-step nature of the number sentence.</w:t>
            </w:r>
          </w:p>
          <w:p w14:paraId="489CCEF8" w14:textId="77777777" w:rsidR="00216749" w:rsidRDefault="00216749" w:rsidP="004C7CCF">
            <w:r>
              <w:t>- Some students may still approach this addition/subtraction problem as a counting problem.</w:t>
            </w:r>
          </w:p>
          <w:p w14:paraId="243521A7" w14:textId="77777777" w:rsidR="00216749" w:rsidRDefault="00216749" w:rsidP="004C7CCF">
            <w:pPr>
              <w:rPr>
                <w:bCs/>
              </w:rPr>
            </w:pPr>
            <w:r>
              <w:t>- Some students may not have experience with the relevant vocabulary (</w:t>
            </w:r>
            <w:r>
              <w:rPr>
                <w:bCs/>
              </w:rPr>
              <w:t>count all, count on, count</w:t>
            </w:r>
            <w:r w:rsidRPr="00E5509E">
              <w:rPr>
                <w:bCs/>
              </w:rPr>
              <w:t xml:space="preserve"> back</w:t>
            </w:r>
            <w:r w:rsidR="001D28C7">
              <w:rPr>
                <w:bCs/>
              </w:rPr>
              <w:t xml:space="preserve">, near doubles, make 10, </w:t>
            </w:r>
            <w:r>
              <w:rPr>
                <w:bCs/>
              </w:rPr>
              <w:t>etc)</w:t>
            </w:r>
          </w:p>
          <w:p w14:paraId="6C47527E" w14:textId="73582487" w:rsidR="0021637A" w:rsidRDefault="0021637A" w:rsidP="004C7CCF"/>
        </w:tc>
      </w:tr>
      <w:tr w:rsidR="00B54752" w14:paraId="4FF1ED2C" w14:textId="77777777" w:rsidTr="004C7CCF">
        <w:trPr>
          <w:trHeight w:val="547"/>
        </w:trPr>
        <w:tc>
          <w:tcPr>
            <w:tcW w:w="11016" w:type="dxa"/>
            <w:gridSpan w:val="3"/>
          </w:tcPr>
          <w:p w14:paraId="3846E988" w14:textId="2AFBDF7F" w:rsidR="00B54752" w:rsidRPr="0021637A" w:rsidRDefault="00B54752" w:rsidP="004C7CCF">
            <w:pPr>
              <w:rPr>
                <w:b/>
              </w:rPr>
            </w:pPr>
            <w:r w:rsidRPr="0021637A">
              <w:rPr>
                <w:b/>
              </w:rPr>
              <w:t>Materials</w:t>
            </w:r>
            <w:r w:rsidR="00B17EBC" w:rsidRPr="0021637A">
              <w:rPr>
                <w:b/>
              </w:rPr>
              <w:t>/Resources</w:t>
            </w:r>
          </w:p>
          <w:p w14:paraId="7F66F1F4" w14:textId="25014149" w:rsidR="00216749" w:rsidRDefault="00216749" w:rsidP="004C7CCF">
            <w:r>
              <w:t>- Interactive Whiteboard/Projector</w:t>
            </w:r>
            <w:r w:rsidR="008646D7">
              <w:t xml:space="preserve"> or Whiteboard</w:t>
            </w:r>
          </w:p>
          <w:p w14:paraId="2558CE39" w14:textId="77777777" w:rsidR="00216749" w:rsidRDefault="00216749" w:rsidP="004C7CCF">
            <w:r>
              <w:t>- Number Tiles</w:t>
            </w:r>
          </w:p>
          <w:p w14:paraId="096056E3" w14:textId="1BB9E3B4" w:rsidR="0021637A" w:rsidRDefault="0021637A" w:rsidP="004C7CCF"/>
        </w:tc>
      </w:tr>
      <w:tr w:rsidR="00B54752" w14:paraId="0A70ECE5" w14:textId="77777777" w:rsidTr="004C7CCF">
        <w:tc>
          <w:tcPr>
            <w:tcW w:w="11016" w:type="dxa"/>
            <w:gridSpan w:val="3"/>
          </w:tcPr>
          <w:p w14:paraId="0F249F5B" w14:textId="43B43592" w:rsidR="00B17EBC" w:rsidRDefault="00B54752" w:rsidP="00B17EBC">
            <w:pPr>
              <w:pBdr>
                <w:bottom w:val="single" w:sz="4" w:space="1" w:color="auto"/>
              </w:pBdr>
              <w:shd w:val="clear" w:color="auto" w:fill="F2F2F2" w:themeFill="background1" w:themeFillShade="F2"/>
              <w:jc w:val="center"/>
            </w:pPr>
            <w:r>
              <w:lastRenderedPageBreak/>
              <w:t xml:space="preserve">C. </w:t>
            </w:r>
            <w:r w:rsidR="00B17EBC" w:rsidRPr="00B17EBC">
              <w:rPr>
                <w:b/>
              </w:rPr>
              <w:t>Rigor</w:t>
            </w:r>
            <w:r w:rsidR="00B17EBC">
              <w:t xml:space="preserve">: </w:t>
            </w:r>
            <w:r w:rsidR="007A62F6">
              <w:t xml:space="preserve">Conceptual Understanding, Procedural </w:t>
            </w:r>
            <w:r w:rsidR="00BC0124">
              <w:t xml:space="preserve">Skills and </w:t>
            </w:r>
            <w:r w:rsidR="007A62F6">
              <w:t>Fluency, and Application</w:t>
            </w:r>
          </w:p>
          <w:p w14:paraId="0B022EE4" w14:textId="77777777" w:rsidR="00B54752" w:rsidRPr="00B17EBC" w:rsidRDefault="00B54752" w:rsidP="00B54752">
            <w:pPr>
              <w:rPr>
                <w:i/>
              </w:rPr>
            </w:pPr>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sidR="009B2D4B">
              <w:rPr>
                <w:i/>
              </w:rPr>
              <w:t xml:space="preserve">the </w:t>
            </w:r>
            <w:r w:rsidRPr="00B17EBC">
              <w:rPr>
                <w:i/>
              </w:rPr>
              <w:t>Math Practices?</w:t>
            </w:r>
            <w:r w:rsidR="00694612" w:rsidRPr="00B17EBC">
              <w:rPr>
                <w:i/>
              </w:rPr>
              <w:t xml:space="preserve"> </w:t>
            </w:r>
            <w:r w:rsidR="00B17EBC" w:rsidRPr="00B17EBC">
              <w:rPr>
                <w:i/>
              </w:rPr>
              <w:t>(Detailed Lesson Plan)</w:t>
            </w:r>
          </w:p>
          <w:p w14:paraId="6DCDA995" w14:textId="77777777" w:rsidR="00694612" w:rsidRDefault="00694612" w:rsidP="00B54752"/>
          <w:p w14:paraId="4A144102" w14:textId="77777777" w:rsidR="009068B0" w:rsidRDefault="009068B0" w:rsidP="00B54752">
            <w:pPr>
              <w:rPr>
                <w:b/>
                <w:u w:val="single"/>
              </w:rPr>
            </w:pPr>
          </w:p>
          <w:p w14:paraId="05EFA148" w14:textId="77A18EB1" w:rsidR="00694612" w:rsidRDefault="00920721" w:rsidP="00B54752">
            <w:pPr>
              <w:rPr>
                <w:b/>
                <w:color w:val="3366FF"/>
                <w:u w:val="single"/>
              </w:rPr>
            </w:pPr>
            <w:r>
              <w:rPr>
                <w:b/>
                <w:u w:val="single"/>
              </w:rPr>
              <w:t>Engage</w:t>
            </w:r>
            <w:r w:rsidR="00CA59BD" w:rsidRPr="00172C8F">
              <w:rPr>
                <w:b/>
                <w:u w:val="single"/>
              </w:rPr>
              <w:t>– Grid Mental Math (10 minutes)</w:t>
            </w:r>
            <w:r w:rsidR="00EE6143">
              <w:rPr>
                <w:b/>
                <w:u w:val="single"/>
              </w:rPr>
              <w:t xml:space="preserve">  </w:t>
            </w:r>
          </w:p>
          <w:p w14:paraId="0A25F5D4" w14:textId="54A97551" w:rsidR="00EE6143" w:rsidRDefault="008956CF" w:rsidP="00B54752">
            <w:r w:rsidRPr="008956CF">
              <w:t>Use the grid</w:t>
            </w:r>
            <w:r w:rsidR="004403FB">
              <w:t xml:space="preserve"> to have students perform </w:t>
            </w:r>
            <w:r>
              <w:t>mental mathematics.  The teacher can choose to use the numbers across a row, down a column or</w:t>
            </w:r>
            <w:r w:rsidR="004403FB">
              <w:t xml:space="preserve"> diagonally.  You could use the grid to have students mentally calculate; Doubles, Near Doubles, et.  Today students will use the grid to find combinations that make 10.  5 minutes to find combinations and 5 minutes to share different solutions. </w:t>
            </w:r>
          </w:p>
          <w:p w14:paraId="04067640" w14:textId="474FE503" w:rsidR="004403FB" w:rsidRPr="008956CF" w:rsidRDefault="004403FB" w:rsidP="00B54752"/>
          <w:p w14:paraId="6D5488B3" w14:textId="2877D81A" w:rsidR="00EE6143" w:rsidRDefault="004403FB" w:rsidP="00B54752">
            <w:pPr>
              <w:rPr>
                <w:b/>
                <w:u w:val="single"/>
              </w:rPr>
            </w:pPr>
            <w:r w:rsidRPr="004403FB">
              <w:rPr>
                <w:b/>
                <w:noProof/>
                <w:u w:val="single"/>
              </w:rPr>
              <w:drawing>
                <wp:inline distT="0" distB="0" distL="0" distR="0" wp14:anchorId="18AA387C" wp14:editId="5BB7760E">
                  <wp:extent cx="4343400" cy="2021390"/>
                  <wp:effectExtent l="0" t="0" r="0" b="10795"/>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9"/>
                          <a:stretch>
                            <a:fillRect/>
                          </a:stretch>
                        </pic:blipFill>
                        <pic:spPr>
                          <a:xfrm>
                            <a:off x="0" y="0"/>
                            <a:ext cx="4343400" cy="2021390"/>
                          </a:xfrm>
                          <a:prstGeom prst="rect">
                            <a:avLst/>
                          </a:prstGeom>
                        </pic:spPr>
                      </pic:pic>
                    </a:graphicData>
                  </a:graphic>
                </wp:inline>
              </w:drawing>
            </w:r>
          </w:p>
          <w:p w14:paraId="013E4D64" w14:textId="77777777" w:rsidR="008956CF" w:rsidRDefault="008956CF" w:rsidP="00B54752">
            <w:pPr>
              <w:rPr>
                <w:b/>
                <w:u w:val="single"/>
              </w:rPr>
            </w:pPr>
          </w:p>
          <w:p w14:paraId="4E2BA009" w14:textId="61B6D155" w:rsidR="008956CF" w:rsidRPr="0021637A" w:rsidRDefault="004403FB" w:rsidP="00B54752">
            <w:pPr>
              <w:rPr>
                <w:u w:val="single"/>
              </w:rPr>
            </w:pPr>
            <w:bookmarkStart w:id="0" w:name="_GoBack"/>
            <w:r w:rsidRPr="0021637A">
              <w:rPr>
                <w:u w:val="single"/>
              </w:rPr>
              <w:t>Questions</w:t>
            </w:r>
          </w:p>
          <w:bookmarkEnd w:id="0"/>
          <w:p w14:paraId="7AA767A3" w14:textId="517F7A23" w:rsidR="008956CF" w:rsidRPr="00A305F2" w:rsidRDefault="004403FB" w:rsidP="00B54752">
            <w:pPr>
              <w:rPr>
                <w:b/>
              </w:rPr>
            </w:pPr>
            <w:r>
              <w:t xml:space="preserve">- </w:t>
            </w:r>
            <w:r w:rsidRPr="00A305F2">
              <w:rPr>
                <w:b/>
              </w:rPr>
              <w:t>What numbers in the grid can you see that make 10?</w:t>
            </w:r>
          </w:p>
          <w:p w14:paraId="77B4591A" w14:textId="20D3B967" w:rsidR="004403FB" w:rsidRPr="00A305F2" w:rsidRDefault="004403FB" w:rsidP="00B54752">
            <w:pPr>
              <w:rPr>
                <w:b/>
              </w:rPr>
            </w:pPr>
            <w:r w:rsidRPr="00A305F2">
              <w:rPr>
                <w:b/>
              </w:rPr>
              <w:t>- Are the students only giving solutions with two addends? Can you find solutions that have more than two addends?</w:t>
            </w:r>
          </w:p>
          <w:p w14:paraId="1DC34D33" w14:textId="492065EE" w:rsidR="004403FB" w:rsidRPr="00A305F2" w:rsidRDefault="004403FB" w:rsidP="00B54752">
            <w:pPr>
              <w:rPr>
                <w:b/>
              </w:rPr>
            </w:pPr>
            <w:r w:rsidRPr="00A305F2">
              <w:rPr>
                <w:b/>
              </w:rPr>
              <w:t>- Could you find solutions that use other operations other than addition?</w:t>
            </w:r>
          </w:p>
          <w:p w14:paraId="033FD2E0" w14:textId="77777777" w:rsidR="008956CF" w:rsidRDefault="008956CF" w:rsidP="00B54752">
            <w:pPr>
              <w:rPr>
                <w:b/>
                <w:u w:val="single"/>
              </w:rPr>
            </w:pPr>
          </w:p>
          <w:p w14:paraId="42899C30" w14:textId="77777777" w:rsidR="008956CF" w:rsidRPr="00172C8F" w:rsidRDefault="008956CF" w:rsidP="00B54752">
            <w:pPr>
              <w:rPr>
                <w:b/>
                <w:u w:val="single"/>
              </w:rPr>
            </w:pPr>
          </w:p>
          <w:p w14:paraId="7AF34136" w14:textId="681D9057" w:rsidR="004403FB" w:rsidRDefault="004403FB" w:rsidP="00B54752">
            <w:pPr>
              <w:rPr>
                <w:b/>
                <w:u w:val="single"/>
              </w:rPr>
            </w:pPr>
            <w:r>
              <w:rPr>
                <w:b/>
                <w:u w:val="single"/>
              </w:rPr>
              <w:t>Main Activity</w:t>
            </w:r>
            <w:r w:rsidR="00B435B7">
              <w:rPr>
                <w:b/>
                <w:u w:val="single"/>
              </w:rPr>
              <w:t xml:space="preserve"> </w:t>
            </w:r>
            <w:r w:rsidR="00DD7557">
              <w:rPr>
                <w:b/>
                <w:u w:val="single"/>
              </w:rPr>
              <w:t>–Number Tiles</w:t>
            </w:r>
          </w:p>
          <w:p w14:paraId="513739BD" w14:textId="77777777" w:rsidR="00DD7557" w:rsidRDefault="00DD7557" w:rsidP="00B54752">
            <w:pPr>
              <w:rPr>
                <w:u w:val="single"/>
              </w:rPr>
            </w:pPr>
            <w:r>
              <w:rPr>
                <w:u w:val="single"/>
              </w:rPr>
              <w:t>Resources</w:t>
            </w:r>
          </w:p>
          <w:p w14:paraId="264FDA33" w14:textId="1A6C8744" w:rsidR="00DD7557" w:rsidRDefault="00DD7557" w:rsidP="00B54752">
            <w:r>
              <w:t xml:space="preserve">Each student to have the 6 tiles (cut into squares) at the end of the lesson plan, </w:t>
            </w:r>
            <w:r w:rsidR="000D6648">
              <w:t xml:space="preserve">math notebook </w:t>
            </w:r>
            <w:r>
              <w:t>to record solutions and a pencil.</w:t>
            </w:r>
          </w:p>
          <w:p w14:paraId="605BFADF" w14:textId="77777777" w:rsidR="00DD7557" w:rsidRDefault="00DD7557" w:rsidP="00B54752"/>
          <w:p w14:paraId="737805D7" w14:textId="5E850735" w:rsidR="00DD7557" w:rsidRPr="00DD7557" w:rsidRDefault="00DD7557" w:rsidP="00B54752">
            <w:pPr>
              <w:rPr>
                <w:u w:val="single"/>
              </w:rPr>
            </w:pPr>
            <w:r>
              <w:rPr>
                <w:u w:val="single"/>
              </w:rPr>
              <w:t>Launch</w:t>
            </w:r>
          </w:p>
          <w:p w14:paraId="70A6630C" w14:textId="34CA1491" w:rsidR="00B54752" w:rsidRDefault="00706FA0" w:rsidP="00B54752">
            <w:r>
              <w:t xml:space="preserve">Building on the idea of mixed operations </w:t>
            </w:r>
            <w:r w:rsidR="004403FB">
              <w:t>number sentence</w:t>
            </w:r>
            <w:r>
              <w:t xml:space="preserve">s we explored in the warm up </w:t>
            </w:r>
            <w:proofErr w:type="gramStart"/>
            <w:r>
              <w:t>have</w:t>
            </w:r>
            <w:proofErr w:type="gramEnd"/>
            <w:r>
              <w:t xml:space="preserve"> students consider the equation below.</w:t>
            </w:r>
          </w:p>
          <w:p w14:paraId="3C95769D" w14:textId="77777777" w:rsidR="00706FA0" w:rsidRDefault="00706FA0" w:rsidP="00B54752"/>
          <w:p w14:paraId="3E22153C" w14:textId="77777777" w:rsidR="00706FA0" w:rsidRDefault="00706FA0" w:rsidP="00B54752"/>
          <w:p w14:paraId="5578FE9A" w14:textId="77777777" w:rsidR="00706FA0" w:rsidRDefault="00706FA0" w:rsidP="00706FA0">
            <w:r>
              <w:t xml:space="preserve">______  </w:t>
            </w:r>
            <w:r w:rsidRPr="00A026DD">
              <w:rPr>
                <w:sz w:val="36"/>
              </w:rPr>
              <w:t xml:space="preserve">+ </w:t>
            </w:r>
            <w:r>
              <w:t xml:space="preserve">______  </w:t>
            </w:r>
            <w:r w:rsidRPr="00A026DD">
              <w:rPr>
                <w:sz w:val="36"/>
              </w:rPr>
              <w:t>-</w:t>
            </w:r>
            <w:r>
              <w:t xml:space="preserve">  ______  </w:t>
            </w:r>
            <w:r w:rsidRPr="00A026DD">
              <w:rPr>
                <w:sz w:val="36"/>
              </w:rPr>
              <w:t>=</w:t>
            </w:r>
            <w:r>
              <w:t xml:space="preserve"> ______</w:t>
            </w:r>
          </w:p>
          <w:p w14:paraId="6296FD1C" w14:textId="77777777" w:rsidR="00706FA0" w:rsidRDefault="00706FA0" w:rsidP="00B54752">
            <w:pPr>
              <w:rPr>
                <w:b/>
                <w:sz w:val="28"/>
              </w:rPr>
            </w:pPr>
          </w:p>
          <w:p w14:paraId="53444C60" w14:textId="77777777" w:rsidR="00C17028" w:rsidRDefault="00706FA0" w:rsidP="00B54752">
            <w:r>
              <w:t>Using only the numbers 3, 4, 5, 6 and 7 can you make the following equation true?</w:t>
            </w:r>
          </w:p>
          <w:p w14:paraId="4CF43A61" w14:textId="77777777" w:rsidR="00706FA0" w:rsidRDefault="00706FA0" w:rsidP="00B54752"/>
          <w:p w14:paraId="74462300" w14:textId="77760548" w:rsidR="00706FA0" w:rsidRDefault="00706FA0" w:rsidP="00B54752">
            <w:r>
              <w:t xml:space="preserve">Allow students time to use the problem solving strategy trial and error to find a solution.  When some students have found a solution share these with the class.  Pose the questions; </w:t>
            </w:r>
            <w:r w:rsidRPr="00F10660">
              <w:rPr>
                <w:b/>
              </w:rPr>
              <w:t>do you think there are other solutions?  How many solutions do you think there might be for this problem?</w:t>
            </w:r>
          </w:p>
          <w:p w14:paraId="05B59884" w14:textId="77777777" w:rsidR="00706FA0" w:rsidRDefault="00706FA0" w:rsidP="00B54752"/>
          <w:p w14:paraId="5AEC3048" w14:textId="77777777" w:rsidR="0021637A" w:rsidRDefault="0021637A" w:rsidP="00B54752"/>
          <w:p w14:paraId="32051040" w14:textId="77777777" w:rsidR="0021637A" w:rsidRDefault="0021637A" w:rsidP="00B54752"/>
          <w:p w14:paraId="30727112" w14:textId="316879D6" w:rsidR="00DD7557" w:rsidRPr="00DD7557" w:rsidRDefault="00DD7557" w:rsidP="00B54752">
            <w:pPr>
              <w:rPr>
                <w:u w:val="single"/>
              </w:rPr>
            </w:pPr>
            <w:r>
              <w:rPr>
                <w:u w:val="single"/>
              </w:rPr>
              <w:lastRenderedPageBreak/>
              <w:t>Explore</w:t>
            </w:r>
          </w:p>
          <w:p w14:paraId="1423C424" w14:textId="3F9438EF" w:rsidR="00172C8F" w:rsidRPr="00F10660" w:rsidRDefault="00706FA0" w:rsidP="00172C8F">
            <w:r>
              <w:t xml:space="preserve">Once the students have been engaged in the task and the class has started to find multiple solutions (these should be shared on chart paper or an interactive whiteboard </w:t>
            </w:r>
            <w:proofErr w:type="spellStart"/>
            <w:r>
              <w:t>etc</w:t>
            </w:r>
            <w:proofErr w:type="spellEnd"/>
            <w:r>
              <w:t>) stop the investigation and begin to look at strategies that students are using.  In this section we are looking to move students away from the problem solving strategy ‘trial and error’ to  ‘look for a pattern’.  Question</w:t>
            </w:r>
            <w:proofErr w:type="gramStart"/>
            <w:r>
              <w:t xml:space="preserve">; </w:t>
            </w:r>
            <w:r w:rsidR="00F10660">
              <w:rPr>
                <w:b/>
              </w:rPr>
              <w:t xml:space="preserve"> can</w:t>
            </w:r>
            <w:proofErr w:type="gramEnd"/>
            <w:r w:rsidR="00F10660">
              <w:rPr>
                <w:b/>
              </w:rPr>
              <w:t xml:space="preserve"> we find other solution by looking at the answers we already have? </w:t>
            </w:r>
            <w:r w:rsidR="00F10660">
              <w:t>(</w:t>
            </w:r>
            <w:proofErr w:type="gramStart"/>
            <w:r w:rsidR="00F10660">
              <w:t>some</w:t>
            </w:r>
            <w:proofErr w:type="gramEnd"/>
            <w:r w:rsidR="00F10660">
              <w:t xml:space="preserve"> students may identify turn around facts, </w:t>
            </w:r>
            <w:r w:rsidR="00B435B7">
              <w:t>associative property).  Look for whether the students have applied this mathematical understanding to this task. Model on chart paper how to organize this thinking.</w:t>
            </w:r>
          </w:p>
          <w:p w14:paraId="57C548A1" w14:textId="77777777" w:rsidR="00EE6143" w:rsidRDefault="00EE6143" w:rsidP="00172C8F"/>
          <w:p w14:paraId="76B02CE5" w14:textId="43C974DB" w:rsidR="00172C8F" w:rsidRPr="00B435B7" w:rsidRDefault="00172C8F" w:rsidP="00172C8F">
            <w:pPr>
              <w:rPr>
                <w:u w:val="single"/>
              </w:rPr>
            </w:pPr>
            <w:r w:rsidRPr="00B435B7">
              <w:rPr>
                <w:u w:val="single"/>
              </w:rPr>
              <w:t>Deepen the Investigation</w:t>
            </w:r>
          </w:p>
          <w:p w14:paraId="53F912B3" w14:textId="77777777" w:rsidR="00B435B7" w:rsidRDefault="00B435B7" w:rsidP="00172C8F">
            <w:r>
              <w:t>Once we have explored how we can turn one answer into multiple solutions, ask:</w:t>
            </w:r>
          </w:p>
          <w:p w14:paraId="5FB75483" w14:textId="3C9BFA57" w:rsidR="00172C8F" w:rsidRPr="00A305F2" w:rsidRDefault="00B435B7" w:rsidP="00172C8F">
            <w:pPr>
              <w:rPr>
                <w:b/>
              </w:rPr>
            </w:pPr>
            <w:r w:rsidRPr="00A305F2">
              <w:rPr>
                <w:b/>
              </w:rPr>
              <w:t>1.</w:t>
            </w:r>
            <w:r w:rsidR="0021637A">
              <w:rPr>
                <w:b/>
              </w:rPr>
              <w:t xml:space="preserve"> </w:t>
            </w:r>
            <w:r w:rsidRPr="00A305F2">
              <w:rPr>
                <w:b/>
              </w:rPr>
              <w:t>How many solution</w:t>
            </w:r>
            <w:r w:rsidR="00A305F2">
              <w:rPr>
                <w:b/>
              </w:rPr>
              <w:t>s do you think there might be? and;</w:t>
            </w:r>
          </w:p>
          <w:p w14:paraId="1732013B" w14:textId="77777777" w:rsidR="00172C8F" w:rsidRPr="00A305F2" w:rsidRDefault="00172C8F" w:rsidP="00172C8F">
            <w:pPr>
              <w:rPr>
                <w:b/>
              </w:rPr>
            </w:pPr>
            <w:r w:rsidRPr="00A305F2">
              <w:rPr>
                <w:b/>
              </w:rPr>
              <w:t>2. How do you know when you have found them all?</w:t>
            </w:r>
          </w:p>
          <w:p w14:paraId="127DFD0A" w14:textId="77777777" w:rsidR="00B435B7" w:rsidRDefault="00B435B7" w:rsidP="00172C8F"/>
          <w:p w14:paraId="06611FC9" w14:textId="5E34BEA3" w:rsidR="00B435B7" w:rsidRDefault="00B435B7" w:rsidP="00172C8F">
            <w:r>
              <w:t xml:space="preserve">Encourage students to think and organize their work in a systematic way. </w:t>
            </w:r>
          </w:p>
          <w:p w14:paraId="1BD054DE" w14:textId="77777777" w:rsidR="00EE6143" w:rsidRDefault="00EE6143" w:rsidP="00B54752">
            <w:pPr>
              <w:rPr>
                <w:b/>
                <w:color w:val="3366FF"/>
                <w:sz w:val="28"/>
              </w:rPr>
            </w:pPr>
          </w:p>
          <w:p w14:paraId="1E30690A" w14:textId="77777777" w:rsidR="00EE6143" w:rsidRPr="00EE6143" w:rsidRDefault="00EE6143" w:rsidP="00B54752">
            <w:pPr>
              <w:rPr>
                <w:b/>
                <w:color w:val="3366FF"/>
                <w:sz w:val="28"/>
              </w:rPr>
            </w:pPr>
          </w:p>
          <w:p w14:paraId="0B080273" w14:textId="4FA05BE1" w:rsidR="00B54752" w:rsidRDefault="00694612" w:rsidP="00B54752">
            <w:pPr>
              <w:rPr>
                <w:b/>
                <w:u w:val="single"/>
              </w:rPr>
            </w:pPr>
            <w:r w:rsidRPr="00172C8F">
              <w:rPr>
                <w:b/>
                <w:u w:val="single"/>
              </w:rPr>
              <w:t>Closure –</w:t>
            </w:r>
            <w:r w:rsidRPr="00172C8F">
              <w:rPr>
                <w:b/>
                <w:sz w:val="28"/>
                <w:u w:val="single"/>
              </w:rPr>
              <w:t xml:space="preserve"> </w:t>
            </w:r>
            <w:r w:rsidR="007D7C92" w:rsidRPr="007D7C92">
              <w:rPr>
                <w:b/>
                <w:u w:val="single"/>
              </w:rPr>
              <w:t>Rocket Writing</w:t>
            </w:r>
          </w:p>
          <w:p w14:paraId="303A2FFE" w14:textId="77777777" w:rsidR="007D7C92" w:rsidRPr="007D7C92" w:rsidRDefault="007D7C92" w:rsidP="007D7C92">
            <w:pPr>
              <w:pStyle w:val="NormalWeb"/>
              <w:spacing w:before="0" w:beforeAutospacing="0" w:after="0" w:afterAutospacing="0"/>
              <w:jc w:val="both"/>
              <w:rPr>
                <w:rFonts w:asciiTheme="minorHAnsi" w:hAnsiTheme="minorHAnsi" w:cs="Arial"/>
                <w:b/>
                <w:color w:val="000000"/>
                <w:sz w:val="22"/>
                <w:szCs w:val="22"/>
              </w:rPr>
            </w:pPr>
            <w:r w:rsidRPr="007D7C92">
              <w:rPr>
                <w:rFonts w:asciiTheme="minorHAnsi" w:hAnsiTheme="minorHAnsi" w:cs="Arial"/>
                <w:b/>
                <w:color w:val="000000"/>
                <w:sz w:val="22"/>
                <w:szCs w:val="22"/>
              </w:rPr>
              <w:t>What did you do in math today?</w:t>
            </w:r>
          </w:p>
          <w:p w14:paraId="4D52B2EB" w14:textId="08B907F3" w:rsidR="00BB1841" w:rsidRPr="00843660" w:rsidRDefault="007D7C92" w:rsidP="00B54752">
            <w:pPr>
              <w:rPr>
                <w:rFonts w:cs="Arial"/>
                <w:color w:val="3366FF"/>
              </w:rPr>
            </w:pPr>
            <w:r w:rsidRPr="00B435B7">
              <w:rPr>
                <w:rFonts w:cs="Arial"/>
              </w:rPr>
              <w:t>Students prepar</w:t>
            </w:r>
            <w:r w:rsidR="00C17028" w:rsidRPr="00B435B7">
              <w:rPr>
                <w:rFonts w:cs="Arial"/>
              </w:rPr>
              <w:t>e answers for this question for</w:t>
            </w:r>
            <w:r w:rsidRPr="00B435B7">
              <w:rPr>
                <w:rFonts w:cs="Arial"/>
              </w:rPr>
              <w:t xml:space="preserve"> parents focusing on t</w:t>
            </w:r>
            <w:r w:rsidR="001D28C7" w:rsidRPr="00B435B7">
              <w:rPr>
                <w:rFonts w:cs="Arial"/>
              </w:rPr>
              <w:t>he mathematical concepts studie</w:t>
            </w:r>
            <w:r w:rsidR="00C17028" w:rsidRPr="00B435B7">
              <w:rPr>
                <w:rFonts w:cs="Arial"/>
              </w:rPr>
              <w:t>d</w:t>
            </w:r>
            <w:r w:rsidR="002C6E47" w:rsidRPr="00B435B7">
              <w:rPr>
                <w:rFonts w:cs="Arial"/>
              </w:rPr>
              <w:t xml:space="preserve">, they are not to write a summary of the lesson – we were all there we don’t </w:t>
            </w:r>
            <w:r w:rsidR="00B435B7" w:rsidRPr="00B435B7">
              <w:rPr>
                <w:rFonts w:cs="Arial"/>
              </w:rPr>
              <w:t xml:space="preserve">want </w:t>
            </w:r>
            <w:r w:rsidR="002C6E47" w:rsidRPr="00B435B7">
              <w:rPr>
                <w:rFonts w:cs="Arial"/>
              </w:rPr>
              <w:t>it recounted</w:t>
            </w:r>
            <w:r w:rsidRPr="00B435B7">
              <w:rPr>
                <w:rFonts w:cs="Arial"/>
              </w:rPr>
              <w:t xml:space="preserve">.  </w:t>
            </w:r>
            <w:r w:rsidR="002C6E47" w:rsidRPr="00B435B7">
              <w:rPr>
                <w:rFonts w:cs="Arial"/>
              </w:rPr>
              <w:t xml:space="preserve">What were the concepts/strategies we explored today in math? </w:t>
            </w:r>
            <w:r w:rsidR="00B435B7" w:rsidRPr="00B435B7">
              <w:rPr>
                <w:rFonts w:cs="Arial"/>
              </w:rPr>
              <w:t>Students are to write a response to this prompt with the intention of preparing an answer for</w:t>
            </w:r>
            <w:r w:rsidR="00B435B7">
              <w:rPr>
                <w:rFonts w:cs="Arial"/>
                <w:color w:val="000000"/>
              </w:rPr>
              <w:t xml:space="preserve"> an adult at home.</w:t>
            </w:r>
          </w:p>
          <w:p w14:paraId="102612FE" w14:textId="77777777" w:rsidR="009755F2" w:rsidRDefault="009755F2" w:rsidP="00B54752">
            <w:pPr>
              <w:rPr>
                <w:rFonts w:cs="Arial"/>
                <w:color w:val="000000"/>
              </w:rPr>
            </w:pPr>
          </w:p>
          <w:p w14:paraId="1FB356BE" w14:textId="03DFC384" w:rsidR="009755F2" w:rsidRPr="009755F2" w:rsidRDefault="009755F2" w:rsidP="00B54752">
            <w:pPr>
              <w:rPr>
                <w:rFonts w:cs="Arial"/>
                <w:b/>
                <w:color w:val="000000"/>
              </w:rPr>
            </w:pPr>
            <w:r>
              <w:rPr>
                <w:rFonts w:cs="Arial"/>
                <w:b/>
                <w:color w:val="000000"/>
              </w:rPr>
              <w:t>Next time I would…</w:t>
            </w:r>
          </w:p>
          <w:p w14:paraId="78A6C399" w14:textId="086E34BD" w:rsidR="00BB1841" w:rsidRPr="00B435B7" w:rsidRDefault="00B435B7" w:rsidP="00B54752">
            <w:r>
              <w:t>Based on todays lesson, ask the students to identify something they would attempt if they had similar problem.</w:t>
            </w:r>
          </w:p>
          <w:p w14:paraId="30AAC9CE" w14:textId="77777777" w:rsidR="00694612" w:rsidRPr="00EE50C4" w:rsidRDefault="00713D0F" w:rsidP="00713D0F">
            <w:pPr>
              <w:rPr>
                <w:b/>
                <w:color w:val="FF0000"/>
              </w:rPr>
            </w:pPr>
            <w:r w:rsidRPr="00EE50C4">
              <w:rPr>
                <w:b/>
                <w:color w:val="FF0000"/>
              </w:rPr>
              <w:t>Suggested Homework/Independent Practice-</w:t>
            </w:r>
          </w:p>
          <w:p w14:paraId="3A9BEA1B" w14:textId="77777777" w:rsidR="00713D0F" w:rsidRPr="00713D0F" w:rsidRDefault="00713D0F" w:rsidP="00713D0F">
            <w:pPr>
              <w:rPr>
                <w:b/>
                <w:sz w:val="28"/>
              </w:rPr>
            </w:pPr>
          </w:p>
        </w:tc>
      </w:tr>
    </w:tbl>
    <w:p w14:paraId="293CD3ED" w14:textId="22547C47" w:rsidR="00DC73BF" w:rsidRDefault="00DC73BF" w:rsidP="00243894">
      <w:pPr>
        <w:spacing w:after="0" w:line="240" w:lineRule="auto"/>
        <w:rPr>
          <w:i/>
          <w:sz w:val="24"/>
        </w:rPr>
      </w:pPr>
    </w:p>
    <w:p w14:paraId="61E592E8" w14:textId="77777777" w:rsidR="00B435B7" w:rsidRDefault="00B435B7" w:rsidP="00243894">
      <w:pPr>
        <w:spacing w:after="0" w:line="240" w:lineRule="auto"/>
        <w:rPr>
          <w:i/>
          <w:sz w:val="24"/>
        </w:rPr>
      </w:pPr>
    </w:p>
    <w:p w14:paraId="27FF369C" w14:textId="7133E425" w:rsidR="009755F2" w:rsidRDefault="009755F2" w:rsidP="00243894">
      <w:pPr>
        <w:spacing w:after="0" w:line="240" w:lineRule="auto"/>
        <w:rPr>
          <w:i/>
          <w:sz w:val="24"/>
        </w:rPr>
      </w:pPr>
      <w:r>
        <w:rPr>
          <w:i/>
          <w:sz w:val="24"/>
        </w:rPr>
        <w:t>Resources</w:t>
      </w:r>
    </w:p>
    <w:p w14:paraId="06E9F827" w14:textId="77777777" w:rsidR="00B435B7" w:rsidRDefault="00B435B7" w:rsidP="00243894">
      <w:pPr>
        <w:spacing w:after="0" w:line="240" w:lineRule="auto"/>
        <w:rPr>
          <w:i/>
          <w:sz w:val="24"/>
        </w:rPr>
      </w:pPr>
    </w:p>
    <w:p w14:paraId="58E19A34" w14:textId="77777777" w:rsidR="00B435B7" w:rsidRDefault="00B435B7" w:rsidP="00243894">
      <w:pPr>
        <w:spacing w:after="0" w:line="240" w:lineRule="auto"/>
        <w:rPr>
          <w:i/>
          <w:sz w:val="24"/>
        </w:rPr>
      </w:pPr>
    </w:p>
    <w:tbl>
      <w:tblPr>
        <w:tblStyle w:val="TableGrid"/>
        <w:tblW w:w="0" w:type="auto"/>
        <w:jc w:val="center"/>
        <w:tblLook w:val="00A0" w:firstRow="1" w:lastRow="0" w:firstColumn="1" w:lastColumn="0" w:noHBand="0" w:noVBand="0"/>
      </w:tblPr>
      <w:tblGrid>
        <w:gridCol w:w="1771"/>
        <w:gridCol w:w="1771"/>
        <w:gridCol w:w="1771"/>
        <w:gridCol w:w="1771"/>
        <w:gridCol w:w="1772"/>
      </w:tblGrid>
      <w:tr w:rsidR="009755F2" w:rsidRPr="00F46BBB" w14:paraId="08343B8D" w14:textId="77777777" w:rsidTr="009755F2">
        <w:trPr>
          <w:jc w:val="center"/>
        </w:trPr>
        <w:tc>
          <w:tcPr>
            <w:tcW w:w="1771" w:type="dxa"/>
          </w:tcPr>
          <w:p w14:paraId="6EC45BAC" w14:textId="77777777" w:rsidR="009755F2" w:rsidRPr="00F46BBB" w:rsidRDefault="009755F2" w:rsidP="00920721">
            <w:pPr>
              <w:jc w:val="center"/>
              <w:rPr>
                <w:sz w:val="100"/>
              </w:rPr>
            </w:pPr>
            <w:r w:rsidRPr="00F46BBB">
              <w:rPr>
                <w:sz w:val="100"/>
              </w:rPr>
              <w:t>3</w:t>
            </w:r>
          </w:p>
        </w:tc>
        <w:tc>
          <w:tcPr>
            <w:tcW w:w="1771" w:type="dxa"/>
          </w:tcPr>
          <w:p w14:paraId="7DFDB59D" w14:textId="77777777" w:rsidR="009755F2" w:rsidRPr="00F46BBB" w:rsidRDefault="009755F2" w:rsidP="00920721">
            <w:pPr>
              <w:jc w:val="center"/>
              <w:rPr>
                <w:sz w:val="100"/>
              </w:rPr>
            </w:pPr>
            <w:r w:rsidRPr="00F46BBB">
              <w:rPr>
                <w:sz w:val="100"/>
              </w:rPr>
              <w:t>4</w:t>
            </w:r>
          </w:p>
        </w:tc>
        <w:tc>
          <w:tcPr>
            <w:tcW w:w="1771" w:type="dxa"/>
          </w:tcPr>
          <w:p w14:paraId="092D4A0A" w14:textId="77777777" w:rsidR="009755F2" w:rsidRPr="00F46BBB" w:rsidRDefault="009755F2" w:rsidP="00920721">
            <w:pPr>
              <w:jc w:val="center"/>
              <w:rPr>
                <w:sz w:val="100"/>
              </w:rPr>
            </w:pPr>
            <w:r w:rsidRPr="00F46BBB">
              <w:rPr>
                <w:sz w:val="100"/>
              </w:rPr>
              <w:t>5</w:t>
            </w:r>
          </w:p>
        </w:tc>
        <w:tc>
          <w:tcPr>
            <w:tcW w:w="1771" w:type="dxa"/>
          </w:tcPr>
          <w:p w14:paraId="297E1ACE" w14:textId="77777777" w:rsidR="009755F2" w:rsidRPr="00F46BBB" w:rsidRDefault="009755F2" w:rsidP="00920721">
            <w:pPr>
              <w:jc w:val="center"/>
              <w:rPr>
                <w:sz w:val="100"/>
              </w:rPr>
            </w:pPr>
            <w:r w:rsidRPr="00F46BBB">
              <w:rPr>
                <w:sz w:val="100"/>
              </w:rPr>
              <w:t>6</w:t>
            </w:r>
          </w:p>
        </w:tc>
        <w:tc>
          <w:tcPr>
            <w:tcW w:w="1772" w:type="dxa"/>
          </w:tcPr>
          <w:p w14:paraId="65D71B03" w14:textId="77777777" w:rsidR="009755F2" w:rsidRPr="00F46BBB" w:rsidRDefault="009755F2" w:rsidP="00920721">
            <w:pPr>
              <w:jc w:val="center"/>
              <w:rPr>
                <w:sz w:val="100"/>
              </w:rPr>
            </w:pPr>
            <w:r w:rsidRPr="00F46BBB">
              <w:rPr>
                <w:sz w:val="100"/>
              </w:rPr>
              <w:t>7</w:t>
            </w:r>
          </w:p>
        </w:tc>
      </w:tr>
      <w:tr w:rsidR="009755F2" w:rsidRPr="00F46BBB" w14:paraId="5E75E3AB" w14:textId="77777777" w:rsidTr="009755F2">
        <w:trPr>
          <w:jc w:val="center"/>
        </w:trPr>
        <w:tc>
          <w:tcPr>
            <w:tcW w:w="1771" w:type="dxa"/>
          </w:tcPr>
          <w:p w14:paraId="56DD548E" w14:textId="77777777" w:rsidR="009755F2" w:rsidRPr="00F46BBB" w:rsidRDefault="009755F2" w:rsidP="00920721">
            <w:pPr>
              <w:jc w:val="center"/>
              <w:rPr>
                <w:sz w:val="100"/>
              </w:rPr>
            </w:pPr>
            <w:r w:rsidRPr="00F46BBB">
              <w:rPr>
                <w:sz w:val="100"/>
              </w:rPr>
              <w:t>=</w:t>
            </w:r>
          </w:p>
        </w:tc>
        <w:tc>
          <w:tcPr>
            <w:tcW w:w="1771" w:type="dxa"/>
          </w:tcPr>
          <w:p w14:paraId="0401BE9B" w14:textId="77777777" w:rsidR="009755F2" w:rsidRPr="00F46BBB" w:rsidRDefault="009755F2" w:rsidP="00920721">
            <w:pPr>
              <w:jc w:val="center"/>
              <w:rPr>
                <w:sz w:val="100"/>
              </w:rPr>
            </w:pPr>
            <w:r w:rsidRPr="00F46BBB">
              <w:rPr>
                <w:sz w:val="100"/>
              </w:rPr>
              <w:t>-</w:t>
            </w:r>
          </w:p>
        </w:tc>
        <w:tc>
          <w:tcPr>
            <w:tcW w:w="1771" w:type="dxa"/>
          </w:tcPr>
          <w:p w14:paraId="51F9ECD1" w14:textId="77777777" w:rsidR="009755F2" w:rsidRPr="00F46BBB" w:rsidRDefault="009755F2" w:rsidP="00920721">
            <w:pPr>
              <w:jc w:val="center"/>
              <w:rPr>
                <w:sz w:val="100"/>
              </w:rPr>
            </w:pPr>
            <w:r w:rsidRPr="00F46BBB">
              <w:rPr>
                <w:sz w:val="100"/>
              </w:rPr>
              <w:t>+</w:t>
            </w:r>
          </w:p>
        </w:tc>
        <w:tc>
          <w:tcPr>
            <w:tcW w:w="1771" w:type="dxa"/>
          </w:tcPr>
          <w:p w14:paraId="7BFEE3B7" w14:textId="77777777" w:rsidR="009755F2" w:rsidRPr="00F46BBB" w:rsidRDefault="009755F2" w:rsidP="00920721">
            <w:pPr>
              <w:jc w:val="center"/>
              <w:rPr>
                <w:sz w:val="100"/>
              </w:rPr>
            </w:pPr>
          </w:p>
        </w:tc>
        <w:tc>
          <w:tcPr>
            <w:tcW w:w="1772" w:type="dxa"/>
          </w:tcPr>
          <w:p w14:paraId="7C72E2DB" w14:textId="77777777" w:rsidR="009755F2" w:rsidRPr="00F46BBB" w:rsidRDefault="009755F2" w:rsidP="00920721">
            <w:pPr>
              <w:jc w:val="center"/>
              <w:rPr>
                <w:sz w:val="100"/>
              </w:rPr>
            </w:pPr>
          </w:p>
        </w:tc>
      </w:tr>
    </w:tbl>
    <w:p w14:paraId="04DEC4E3" w14:textId="77777777" w:rsidR="009755F2" w:rsidRPr="008D484A" w:rsidRDefault="009755F2" w:rsidP="009755F2">
      <w:pPr>
        <w:spacing w:after="0" w:line="240" w:lineRule="auto"/>
        <w:jc w:val="center"/>
        <w:rPr>
          <w:i/>
          <w:sz w:val="24"/>
        </w:rPr>
      </w:pPr>
    </w:p>
    <w:sectPr w:rsidR="009755F2" w:rsidRPr="008D484A" w:rsidSect="0047211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B1245" w14:textId="77777777" w:rsidR="00B435B7" w:rsidRDefault="00B435B7" w:rsidP="00FF302D">
      <w:pPr>
        <w:spacing w:after="0" w:line="240" w:lineRule="auto"/>
      </w:pPr>
      <w:r>
        <w:separator/>
      </w:r>
    </w:p>
  </w:endnote>
  <w:endnote w:type="continuationSeparator" w:id="0">
    <w:p w14:paraId="0E9D59AD" w14:textId="77777777" w:rsidR="00B435B7" w:rsidRDefault="00B435B7" w:rsidP="00FF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E20E" w14:textId="6BABF78D" w:rsidR="00B435B7" w:rsidRDefault="00B435B7">
    <w:pPr>
      <w:pStyle w:val="Footer"/>
    </w:pPr>
    <w:r>
      <w:t>Grade: 2nd</w:t>
    </w:r>
    <w:r>
      <w:ptab w:relativeTo="margin" w:alignment="center" w:leader="none"/>
    </w:r>
    <w:r>
      <w:t xml:space="preserve">Last Names: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AF08F" w14:textId="77777777" w:rsidR="00B435B7" w:rsidRDefault="00B435B7" w:rsidP="00FF302D">
      <w:pPr>
        <w:spacing w:after="0" w:line="240" w:lineRule="auto"/>
      </w:pPr>
      <w:r>
        <w:separator/>
      </w:r>
    </w:p>
  </w:footnote>
  <w:footnote w:type="continuationSeparator" w:id="0">
    <w:p w14:paraId="3B701B0D" w14:textId="77777777" w:rsidR="00B435B7" w:rsidRDefault="00B435B7" w:rsidP="00FF3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5DFCF" w14:textId="771D5D94" w:rsidR="00B435B7" w:rsidRDefault="00B43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FF1"/>
    <w:multiLevelType w:val="hybridMultilevel"/>
    <w:tmpl w:val="A96C23F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1086D"/>
    <w:multiLevelType w:val="hybridMultilevel"/>
    <w:tmpl w:val="F35CDA4E"/>
    <w:lvl w:ilvl="0" w:tplc="C5E228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37"/>
    <w:rsid w:val="000D6648"/>
    <w:rsid w:val="00103627"/>
    <w:rsid w:val="00172C8F"/>
    <w:rsid w:val="001D28C7"/>
    <w:rsid w:val="00213948"/>
    <w:rsid w:val="0021637A"/>
    <w:rsid w:val="00216749"/>
    <w:rsid w:val="00243894"/>
    <w:rsid w:val="00287946"/>
    <w:rsid w:val="00290103"/>
    <w:rsid w:val="002C6E47"/>
    <w:rsid w:val="002F21D3"/>
    <w:rsid w:val="004231A4"/>
    <w:rsid w:val="004403FB"/>
    <w:rsid w:val="00472114"/>
    <w:rsid w:val="00484BDA"/>
    <w:rsid w:val="004A0D75"/>
    <w:rsid w:val="004B6EFB"/>
    <w:rsid w:val="004C7CCF"/>
    <w:rsid w:val="00625A2D"/>
    <w:rsid w:val="00694612"/>
    <w:rsid w:val="00706FA0"/>
    <w:rsid w:val="007137E4"/>
    <w:rsid w:val="00713D0F"/>
    <w:rsid w:val="00725600"/>
    <w:rsid w:val="00733763"/>
    <w:rsid w:val="007A62F6"/>
    <w:rsid w:val="007B54E5"/>
    <w:rsid w:val="007D7C92"/>
    <w:rsid w:val="00807E24"/>
    <w:rsid w:val="00821808"/>
    <w:rsid w:val="00843660"/>
    <w:rsid w:val="008646D7"/>
    <w:rsid w:val="008956CF"/>
    <w:rsid w:val="008C72EC"/>
    <w:rsid w:val="008D484A"/>
    <w:rsid w:val="008E45B8"/>
    <w:rsid w:val="009068B0"/>
    <w:rsid w:val="00911B2D"/>
    <w:rsid w:val="00920721"/>
    <w:rsid w:val="009755F2"/>
    <w:rsid w:val="009B2D4B"/>
    <w:rsid w:val="00A305F2"/>
    <w:rsid w:val="00A70CC6"/>
    <w:rsid w:val="00B17EBC"/>
    <w:rsid w:val="00B435B7"/>
    <w:rsid w:val="00B515C3"/>
    <w:rsid w:val="00B54752"/>
    <w:rsid w:val="00BB170B"/>
    <w:rsid w:val="00BB1841"/>
    <w:rsid w:val="00BC0124"/>
    <w:rsid w:val="00BD0537"/>
    <w:rsid w:val="00BE3335"/>
    <w:rsid w:val="00C17028"/>
    <w:rsid w:val="00C457DE"/>
    <w:rsid w:val="00C54F91"/>
    <w:rsid w:val="00CA59BD"/>
    <w:rsid w:val="00CB70DF"/>
    <w:rsid w:val="00CB7E79"/>
    <w:rsid w:val="00CC5A17"/>
    <w:rsid w:val="00DC73BF"/>
    <w:rsid w:val="00DD7557"/>
    <w:rsid w:val="00DF0529"/>
    <w:rsid w:val="00DF702B"/>
    <w:rsid w:val="00E5509E"/>
    <w:rsid w:val="00E607BF"/>
    <w:rsid w:val="00EC7241"/>
    <w:rsid w:val="00EE50C4"/>
    <w:rsid w:val="00EE6143"/>
    <w:rsid w:val="00F10660"/>
    <w:rsid w:val="00F40A11"/>
    <w:rsid w:val="00F43F58"/>
    <w:rsid w:val="00F677B0"/>
    <w:rsid w:val="00F80FDD"/>
    <w:rsid w:val="00FD6751"/>
    <w:rsid w:val="00FF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3E7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91"/>
    <w:pPr>
      <w:ind w:left="720"/>
      <w:contextualSpacing/>
    </w:pPr>
  </w:style>
  <w:style w:type="paragraph" w:styleId="Header">
    <w:name w:val="header"/>
    <w:basedOn w:val="Normal"/>
    <w:link w:val="HeaderChar"/>
    <w:uiPriority w:val="99"/>
    <w:unhideWhenUsed/>
    <w:rsid w:val="00FF3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02D"/>
  </w:style>
  <w:style w:type="paragraph" w:styleId="Footer">
    <w:name w:val="footer"/>
    <w:basedOn w:val="Normal"/>
    <w:link w:val="FooterChar"/>
    <w:uiPriority w:val="99"/>
    <w:unhideWhenUsed/>
    <w:rsid w:val="00FF3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02D"/>
  </w:style>
  <w:style w:type="paragraph" w:styleId="BalloonText">
    <w:name w:val="Balloon Text"/>
    <w:basedOn w:val="Normal"/>
    <w:link w:val="BalloonTextChar"/>
    <w:uiPriority w:val="99"/>
    <w:semiHidden/>
    <w:unhideWhenUsed/>
    <w:rsid w:val="0028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46"/>
    <w:rPr>
      <w:rFonts w:ascii="Tahoma" w:hAnsi="Tahoma" w:cs="Tahoma"/>
      <w:sz w:val="16"/>
      <w:szCs w:val="16"/>
    </w:rPr>
  </w:style>
  <w:style w:type="paragraph" w:customStyle="1" w:styleId="Default">
    <w:name w:val="Default"/>
    <w:rsid w:val="00E5509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7D7C92"/>
    <w:pPr>
      <w:spacing w:before="100" w:beforeAutospacing="1" w:after="100" w:afterAutospacing="1" w:line="240" w:lineRule="auto"/>
    </w:pPr>
    <w:rPr>
      <w:rFonts w:ascii="Verdana" w:eastAsia="Arial Unicode MS" w:hAnsi="Verdana" w:cs="Arial Unicode MS"/>
      <w:color w:val="003366"/>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91"/>
    <w:pPr>
      <w:ind w:left="720"/>
      <w:contextualSpacing/>
    </w:pPr>
  </w:style>
  <w:style w:type="paragraph" w:styleId="Header">
    <w:name w:val="header"/>
    <w:basedOn w:val="Normal"/>
    <w:link w:val="HeaderChar"/>
    <w:uiPriority w:val="99"/>
    <w:unhideWhenUsed/>
    <w:rsid w:val="00FF3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02D"/>
  </w:style>
  <w:style w:type="paragraph" w:styleId="Footer">
    <w:name w:val="footer"/>
    <w:basedOn w:val="Normal"/>
    <w:link w:val="FooterChar"/>
    <w:uiPriority w:val="99"/>
    <w:unhideWhenUsed/>
    <w:rsid w:val="00FF3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02D"/>
  </w:style>
  <w:style w:type="paragraph" w:styleId="BalloonText">
    <w:name w:val="Balloon Text"/>
    <w:basedOn w:val="Normal"/>
    <w:link w:val="BalloonTextChar"/>
    <w:uiPriority w:val="99"/>
    <w:semiHidden/>
    <w:unhideWhenUsed/>
    <w:rsid w:val="0028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46"/>
    <w:rPr>
      <w:rFonts w:ascii="Tahoma" w:hAnsi="Tahoma" w:cs="Tahoma"/>
      <w:sz w:val="16"/>
      <w:szCs w:val="16"/>
    </w:rPr>
  </w:style>
  <w:style w:type="paragraph" w:customStyle="1" w:styleId="Default">
    <w:name w:val="Default"/>
    <w:rsid w:val="00E5509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7D7C92"/>
    <w:pPr>
      <w:spacing w:before="100" w:beforeAutospacing="1" w:after="100" w:afterAutospacing="1" w:line="240" w:lineRule="auto"/>
    </w:pPr>
    <w:rPr>
      <w:rFonts w:ascii="Verdana" w:eastAsia="Arial Unicode MS" w:hAnsi="Verdana" w:cs="Arial Unicode MS"/>
      <w:color w:val="003366"/>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FC38-4F07-4C01-AB03-22A3D00C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Imaging</dc:creator>
  <cp:lastModifiedBy>SCUSD</cp:lastModifiedBy>
  <cp:revision>2</cp:revision>
  <cp:lastPrinted>2013-04-23T19:21:00Z</cp:lastPrinted>
  <dcterms:created xsi:type="dcterms:W3CDTF">2013-10-03T20:31:00Z</dcterms:created>
  <dcterms:modified xsi:type="dcterms:W3CDTF">2013-10-03T20:31:00Z</dcterms:modified>
</cp:coreProperties>
</file>