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F4605D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9</w:t>
      </w:r>
      <w:r w:rsidRPr="00F4605D">
        <w:rPr>
          <w:rFonts w:ascii="Cambria" w:hAnsi="Cambria"/>
          <w:b/>
          <w:vertAlign w:val="superscript"/>
        </w:rPr>
        <w:t>th</w:t>
      </w:r>
      <w:r w:rsidR="00281CC0">
        <w:rPr>
          <w:rFonts w:ascii="Cambria" w:hAnsi="Cambria"/>
          <w:b/>
        </w:rPr>
        <w:t>/</w:t>
      </w:r>
      <w:r>
        <w:rPr>
          <w:rFonts w:ascii="Cambria" w:hAnsi="Cambria"/>
          <w:b/>
        </w:rPr>
        <w:t>10</w:t>
      </w:r>
      <w:r w:rsidRPr="008861E9">
        <w:rPr>
          <w:rFonts w:ascii="Cambria" w:hAnsi="Cambria"/>
          <w:b/>
          <w:vertAlign w:val="superscript"/>
        </w:rPr>
        <w:t>th</w:t>
      </w:r>
      <w:r w:rsidRPr="008861E9">
        <w:rPr>
          <w:rFonts w:ascii="Cambria" w:hAnsi="Cambria"/>
          <w:b/>
        </w:rPr>
        <w:t xml:space="preserve"> Grade Writing Rubric – Narrative </w:t>
      </w:r>
      <w:r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8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780"/>
        <w:gridCol w:w="3060"/>
        <w:gridCol w:w="3420"/>
        <w:gridCol w:w="3150"/>
        <w:gridCol w:w="540"/>
      </w:tblGrid>
      <w:tr w:rsidR="00F4605D" w:rsidRPr="008861E9" w:rsidTr="002947A5">
        <w:trPr>
          <w:trHeight w:val="287"/>
        </w:trPr>
        <w:tc>
          <w:tcPr>
            <w:tcW w:w="900" w:type="dxa"/>
            <w:shd w:val="clear" w:color="auto" w:fill="BFBFBF"/>
          </w:tcPr>
          <w:p w:rsidR="00F4605D" w:rsidRPr="008861E9" w:rsidRDefault="009632A1" w:rsidP="00EB406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CCSS</w:t>
            </w:r>
          </w:p>
        </w:tc>
        <w:tc>
          <w:tcPr>
            <w:tcW w:w="378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8861E9" w:rsidRDefault="00F4605D" w:rsidP="00F3699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 xml:space="preserve">4 </w:t>
            </w:r>
            <w:r w:rsidR="00876A9F">
              <w:rPr>
                <w:rFonts w:ascii="Cambria" w:hAnsi="Cambria"/>
                <w:b/>
                <w:sz w:val="18"/>
                <w:szCs w:val="18"/>
              </w:rPr>
              <w:t xml:space="preserve"> - Standard Exceeded</w:t>
            </w:r>
          </w:p>
        </w:tc>
        <w:tc>
          <w:tcPr>
            <w:tcW w:w="3060" w:type="dxa"/>
            <w:shd w:val="clear" w:color="auto" w:fill="BFBFBF"/>
          </w:tcPr>
          <w:p w:rsidR="00F4605D" w:rsidRPr="008861E9" w:rsidRDefault="00F36998" w:rsidP="00EB406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  <w:r w:rsidR="00876A9F">
              <w:rPr>
                <w:rFonts w:ascii="Cambria" w:hAnsi="Cambria"/>
                <w:b/>
                <w:sz w:val="18"/>
                <w:szCs w:val="18"/>
              </w:rPr>
              <w:t xml:space="preserve"> – Standard Met</w:t>
            </w:r>
          </w:p>
        </w:tc>
        <w:tc>
          <w:tcPr>
            <w:tcW w:w="3420" w:type="dxa"/>
            <w:shd w:val="clear" w:color="auto" w:fill="BFBFBF"/>
          </w:tcPr>
          <w:p w:rsidR="00F4605D" w:rsidRPr="008861E9" w:rsidRDefault="00F4605D" w:rsidP="00EB406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 xml:space="preserve">2 </w:t>
            </w:r>
            <w:r w:rsidR="00876A9F">
              <w:rPr>
                <w:rFonts w:ascii="Cambria" w:hAnsi="Cambria"/>
                <w:b/>
                <w:sz w:val="18"/>
                <w:szCs w:val="18"/>
              </w:rPr>
              <w:t xml:space="preserve"> - Standard Nearly Met</w:t>
            </w:r>
          </w:p>
        </w:tc>
        <w:tc>
          <w:tcPr>
            <w:tcW w:w="3150" w:type="dxa"/>
            <w:shd w:val="clear" w:color="auto" w:fill="BFBFBF"/>
          </w:tcPr>
          <w:p w:rsidR="00F4605D" w:rsidRPr="008861E9" w:rsidRDefault="00F4605D" w:rsidP="00876A9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 xml:space="preserve">1 </w:t>
            </w:r>
            <w:r w:rsidR="00876A9F">
              <w:rPr>
                <w:rFonts w:ascii="Cambria" w:hAnsi="Cambria"/>
                <w:b/>
                <w:sz w:val="18"/>
                <w:szCs w:val="18"/>
              </w:rPr>
              <w:t>– Standard not Met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EB406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1807C5" w:rsidRPr="008861E9" w:rsidTr="002947A5">
        <w:trPr>
          <w:cantSplit/>
          <w:trHeight w:val="1277"/>
        </w:trPr>
        <w:tc>
          <w:tcPr>
            <w:tcW w:w="900" w:type="dxa"/>
          </w:tcPr>
          <w:p w:rsidR="001807C5" w:rsidRPr="008861E9" w:rsidRDefault="001807C5" w:rsidP="00EB406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807C5" w:rsidRPr="008861E9" w:rsidRDefault="009632A1" w:rsidP="00EB406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W.9-10.</w:t>
            </w:r>
          </w:p>
          <w:p w:rsidR="001807C5" w:rsidRPr="008861E9" w:rsidRDefault="001807C5" w:rsidP="009632A1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3a</w:t>
            </w:r>
          </w:p>
          <w:p w:rsidR="001807C5" w:rsidRPr="008861E9" w:rsidRDefault="001807C5" w:rsidP="009632A1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2947A5" w:rsidRDefault="002947A5" w:rsidP="002947A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The narrative, real or imagined:</w:t>
            </w:r>
          </w:p>
          <w:p w:rsidR="001807C5" w:rsidRPr="002947A5" w:rsidRDefault="001807C5" w:rsidP="002947A5">
            <w:pPr>
              <w:rPr>
                <w:rFonts w:ascii="Cambria" w:hAnsi="Cambria"/>
                <w:sz w:val="18"/>
                <w:szCs w:val="18"/>
              </w:rPr>
            </w:pPr>
          </w:p>
          <w:p w:rsidR="001807C5" w:rsidRPr="008861E9" w:rsidRDefault="001807C5" w:rsidP="00EB406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Skillfully e</w:t>
            </w:r>
            <w:r w:rsidRPr="008861E9">
              <w:rPr>
                <w:rFonts w:ascii="Cambria" w:hAnsi="Cambria"/>
                <w:sz w:val="18"/>
                <w:szCs w:val="18"/>
              </w:rPr>
              <w:t>ngages and orients the reader by setting out a problem, situation, and establishing one or multiple point(s) of view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1807C5" w:rsidRPr="008861E9" w:rsidRDefault="003837EA" w:rsidP="00C149E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Effectively i</w:t>
            </w:r>
            <w:r w:rsidRPr="008861E9">
              <w:rPr>
                <w:rFonts w:ascii="Cambria" w:hAnsi="Cambria"/>
                <w:sz w:val="18"/>
                <w:szCs w:val="18"/>
              </w:rPr>
              <w:t>ntroduces</w:t>
            </w:r>
            <w:r>
              <w:rPr>
                <w:rFonts w:ascii="Cambria" w:hAnsi="Cambria"/>
                <w:sz w:val="18"/>
                <w:szCs w:val="18"/>
              </w:rPr>
              <w:t xml:space="preserve"> and </w:t>
            </w:r>
            <w:r w:rsidRPr="008861E9">
              <w:rPr>
                <w:rFonts w:ascii="Cambria" w:hAnsi="Cambria"/>
                <w:sz w:val="18"/>
                <w:szCs w:val="18"/>
              </w:rPr>
              <w:t>establishes set</w:t>
            </w:r>
            <w:r w:rsidR="00C149ED">
              <w:rPr>
                <w:rFonts w:ascii="Cambria" w:hAnsi="Cambria"/>
                <w:sz w:val="18"/>
                <w:szCs w:val="18"/>
              </w:rPr>
              <w:t>ting, narrator and/or characters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2947A5" w:rsidRDefault="001807C5" w:rsidP="002947A5">
            <w:pPr>
              <w:ind w:left="-18"/>
              <w:rPr>
                <w:rFonts w:ascii="Cambria" w:hAnsi="Cambria"/>
                <w:sz w:val="18"/>
                <w:szCs w:val="18"/>
              </w:rPr>
            </w:pPr>
            <w:r w:rsidRPr="002947A5">
              <w:rPr>
                <w:rFonts w:ascii="Cambria" w:hAnsi="Cambria"/>
                <w:sz w:val="18"/>
                <w:szCs w:val="18"/>
              </w:rPr>
              <w:t>The narra</w:t>
            </w:r>
            <w:r w:rsidR="00962B3C" w:rsidRPr="002947A5">
              <w:rPr>
                <w:rFonts w:ascii="Cambria" w:hAnsi="Cambria"/>
                <w:sz w:val="18"/>
                <w:szCs w:val="18"/>
              </w:rPr>
              <w:t xml:space="preserve">tive, real or </w:t>
            </w:r>
            <w:r w:rsidR="002947A5">
              <w:rPr>
                <w:rFonts w:ascii="Cambria" w:hAnsi="Cambria"/>
                <w:sz w:val="18"/>
                <w:szCs w:val="18"/>
              </w:rPr>
              <w:t>imagined:</w:t>
            </w:r>
          </w:p>
          <w:p w:rsidR="001807C5" w:rsidRPr="002947A5" w:rsidRDefault="001807C5" w:rsidP="002947A5">
            <w:pPr>
              <w:ind w:left="-18"/>
              <w:rPr>
                <w:rFonts w:ascii="Cambria" w:hAnsi="Cambria"/>
                <w:sz w:val="18"/>
                <w:szCs w:val="18"/>
              </w:rPr>
            </w:pPr>
          </w:p>
          <w:p w:rsidR="001807C5" w:rsidRPr="008861E9" w:rsidRDefault="001807C5" w:rsidP="00EB406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</w:t>
            </w:r>
            <w:r w:rsidRPr="008861E9">
              <w:rPr>
                <w:rFonts w:ascii="Cambria" w:hAnsi="Cambria"/>
                <w:sz w:val="18"/>
                <w:szCs w:val="18"/>
              </w:rPr>
              <w:t>ngage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or orient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the reader by setting out a problem, situation, and establishing one or multiple point(s) of view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1807C5" w:rsidRPr="008861E9" w:rsidRDefault="00F36998" w:rsidP="00C149E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>ntroduce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 xml:space="preserve"> a narrator, characters, </w:t>
            </w:r>
            <w:r w:rsidR="003B709D">
              <w:rPr>
                <w:rFonts w:ascii="Cambria" w:hAnsi="Cambria"/>
                <w:sz w:val="18"/>
                <w:szCs w:val="18"/>
              </w:rPr>
              <w:t xml:space="preserve">and 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>setting</w:t>
            </w:r>
            <w:r w:rsidR="001807C5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:rsidR="002947A5" w:rsidRDefault="001807C5" w:rsidP="002947A5">
            <w:pPr>
              <w:ind w:left="-18"/>
              <w:rPr>
                <w:rFonts w:ascii="Cambria" w:hAnsi="Cambria"/>
                <w:sz w:val="18"/>
                <w:szCs w:val="18"/>
              </w:rPr>
            </w:pPr>
            <w:r w:rsidRPr="002947A5">
              <w:rPr>
                <w:rFonts w:ascii="Cambria" w:hAnsi="Cambria"/>
                <w:sz w:val="18"/>
                <w:szCs w:val="18"/>
              </w:rPr>
              <w:t>The narrative, re</w:t>
            </w:r>
            <w:r w:rsidR="002947A5">
              <w:rPr>
                <w:rFonts w:ascii="Cambria" w:hAnsi="Cambria"/>
                <w:sz w:val="18"/>
                <w:szCs w:val="18"/>
              </w:rPr>
              <w:t>al or imagined:</w:t>
            </w:r>
          </w:p>
          <w:p w:rsidR="002947A5" w:rsidRDefault="002947A5" w:rsidP="002947A5">
            <w:pPr>
              <w:ind w:left="-18"/>
              <w:rPr>
                <w:rFonts w:ascii="Cambria" w:hAnsi="Cambria"/>
                <w:sz w:val="18"/>
                <w:szCs w:val="18"/>
              </w:rPr>
            </w:pPr>
          </w:p>
          <w:p w:rsidR="001807C5" w:rsidRPr="008861E9" w:rsidRDefault="001807C5" w:rsidP="00EB406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Partially engages or orients the reader by either setting out a problem, situation, and/or establishing one or multiple point(s) of view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1807C5" w:rsidRPr="008861E9" w:rsidRDefault="00B246CB" w:rsidP="00C149E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Attempts to introduce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 xml:space="preserve"> a narrator, characters, </w:t>
            </w:r>
            <w:r w:rsidR="00C149ED">
              <w:rPr>
                <w:rFonts w:ascii="Cambria" w:hAnsi="Cambria"/>
                <w:sz w:val="18"/>
                <w:szCs w:val="18"/>
              </w:rPr>
              <w:t xml:space="preserve">and 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>setting</w:t>
            </w:r>
            <w:r w:rsidR="00C149ED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150" w:type="dxa"/>
          </w:tcPr>
          <w:p w:rsidR="001807C5" w:rsidRDefault="001807C5" w:rsidP="002947A5">
            <w:pPr>
              <w:ind w:left="-18"/>
              <w:rPr>
                <w:rFonts w:ascii="Cambria" w:hAnsi="Cambria"/>
                <w:sz w:val="18"/>
                <w:szCs w:val="18"/>
              </w:rPr>
            </w:pPr>
            <w:r w:rsidRPr="002947A5">
              <w:rPr>
                <w:rFonts w:ascii="Cambria" w:hAnsi="Cambria"/>
                <w:sz w:val="18"/>
                <w:szCs w:val="18"/>
              </w:rPr>
              <w:t>T</w:t>
            </w:r>
            <w:r w:rsidR="002947A5">
              <w:rPr>
                <w:rFonts w:ascii="Cambria" w:hAnsi="Cambria"/>
                <w:sz w:val="18"/>
                <w:szCs w:val="18"/>
              </w:rPr>
              <w:t>he narrative, real or imagined:</w:t>
            </w:r>
          </w:p>
          <w:p w:rsidR="002947A5" w:rsidRPr="002947A5" w:rsidRDefault="002947A5" w:rsidP="002947A5">
            <w:pPr>
              <w:ind w:left="-18"/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</w:p>
          <w:p w:rsidR="001807C5" w:rsidRPr="008861E9" w:rsidRDefault="001807C5" w:rsidP="00EB406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Does not engage or orient the reader by setting out a problem, situation, and establishing one or multiple point(s) of view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1807C5" w:rsidRPr="008861E9" w:rsidRDefault="001807C5" w:rsidP="00C149E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 Does not introduce one or more of the following: a narrator, characters, setting</w:t>
            </w:r>
            <w:r w:rsidR="00C149ED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540" w:type="dxa"/>
            <w:vMerge w:val="restart"/>
            <w:textDirection w:val="tbRl"/>
          </w:tcPr>
          <w:p w:rsidR="001807C5" w:rsidRDefault="001807C5" w:rsidP="001807C5">
            <w:pPr>
              <w:ind w:left="-18" w:right="113"/>
              <w:rPr>
                <w:rFonts w:ascii="Cambria" w:hAnsi="Cambria"/>
                <w:sz w:val="18"/>
                <w:szCs w:val="18"/>
              </w:rPr>
            </w:pPr>
            <w:r w:rsidRPr="001807C5">
              <w:rPr>
                <w:rFonts w:ascii="Cambria" w:hAnsi="Cambria"/>
                <w:sz w:val="18"/>
                <w:szCs w:val="18"/>
              </w:rPr>
              <w:t xml:space="preserve">    </w:t>
            </w:r>
          </w:p>
          <w:p w:rsidR="00D213B4" w:rsidRPr="001807C5" w:rsidRDefault="00D213B4" w:rsidP="001807C5">
            <w:pPr>
              <w:ind w:left="-18" w:right="11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Incoherent, Off-task, Illegible</w:t>
            </w:r>
          </w:p>
          <w:p w:rsidR="001807C5" w:rsidRPr="008861E9" w:rsidRDefault="001807C5" w:rsidP="00EB4064">
            <w:pPr>
              <w:rPr>
                <w:rFonts w:ascii="Cambria" w:hAnsi="Cambria"/>
                <w:sz w:val="18"/>
                <w:szCs w:val="18"/>
              </w:rPr>
            </w:pPr>
          </w:p>
          <w:p w:rsidR="001807C5" w:rsidRPr="008861E9" w:rsidRDefault="001807C5" w:rsidP="00EB4064">
            <w:pPr>
              <w:rPr>
                <w:rFonts w:ascii="Cambria" w:hAnsi="Cambria"/>
                <w:sz w:val="18"/>
                <w:szCs w:val="18"/>
              </w:rPr>
            </w:pPr>
          </w:p>
          <w:p w:rsidR="001807C5" w:rsidRPr="008861E9" w:rsidRDefault="001807C5" w:rsidP="00EB4064">
            <w:pPr>
              <w:rPr>
                <w:rFonts w:ascii="Cambria" w:hAnsi="Cambria"/>
                <w:sz w:val="18"/>
                <w:szCs w:val="18"/>
              </w:rPr>
            </w:pPr>
          </w:p>
          <w:p w:rsidR="001807C5" w:rsidRPr="008861E9" w:rsidRDefault="001807C5" w:rsidP="00EB4064">
            <w:pPr>
              <w:rPr>
                <w:rFonts w:ascii="Cambria" w:hAnsi="Cambria"/>
                <w:sz w:val="18"/>
                <w:szCs w:val="18"/>
              </w:rPr>
            </w:pPr>
          </w:p>
          <w:p w:rsidR="001807C5" w:rsidRPr="008861E9" w:rsidRDefault="001807C5" w:rsidP="00EB4064">
            <w:pPr>
              <w:rPr>
                <w:rFonts w:ascii="Cambria" w:hAnsi="Cambria"/>
                <w:sz w:val="18"/>
                <w:szCs w:val="18"/>
              </w:rPr>
            </w:pPr>
          </w:p>
          <w:p w:rsidR="001807C5" w:rsidRPr="008861E9" w:rsidRDefault="001807C5" w:rsidP="00EB4064">
            <w:pPr>
              <w:rPr>
                <w:rFonts w:ascii="Cambria" w:hAnsi="Cambria"/>
                <w:sz w:val="18"/>
                <w:szCs w:val="18"/>
              </w:rPr>
            </w:pPr>
          </w:p>
          <w:p w:rsidR="001807C5" w:rsidRPr="008861E9" w:rsidRDefault="001807C5" w:rsidP="00EB4064">
            <w:pPr>
              <w:rPr>
                <w:rFonts w:ascii="Cambria" w:hAnsi="Cambria"/>
                <w:sz w:val="18"/>
                <w:szCs w:val="18"/>
              </w:rPr>
            </w:pPr>
          </w:p>
          <w:p w:rsidR="001807C5" w:rsidRPr="008861E9" w:rsidRDefault="001807C5" w:rsidP="00EB4064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807C5" w:rsidRPr="008861E9" w:rsidTr="002947A5">
        <w:trPr>
          <w:trHeight w:val="525"/>
        </w:trPr>
        <w:tc>
          <w:tcPr>
            <w:tcW w:w="900" w:type="dxa"/>
          </w:tcPr>
          <w:p w:rsidR="001807C5" w:rsidRPr="008861E9" w:rsidRDefault="001807C5" w:rsidP="00EB406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807C5" w:rsidRPr="008861E9" w:rsidRDefault="001807C5" w:rsidP="00EB406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807C5" w:rsidRPr="008861E9" w:rsidRDefault="009632A1" w:rsidP="00EB406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W.9-10.</w:t>
            </w:r>
          </w:p>
          <w:p w:rsidR="001807C5" w:rsidRPr="008861E9" w:rsidRDefault="001807C5" w:rsidP="009632A1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3a</w:t>
            </w:r>
          </w:p>
          <w:p w:rsidR="001807C5" w:rsidRPr="008861E9" w:rsidRDefault="001807C5" w:rsidP="009632A1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3c</w:t>
            </w:r>
          </w:p>
          <w:p w:rsidR="001807C5" w:rsidRPr="008861E9" w:rsidRDefault="001807C5" w:rsidP="009632A1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3e</w:t>
            </w:r>
          </w:p>
          <w:p w:rsidR="001807C5" w:rsidRPr="008861E9" w:rsidRDefault="001807C5" w:rsidP="009632A1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4</w:t>
            </w:r>
          </w:p>
          <w:p w:rsidR="001807C5" w:rsidRPr="008861E9" w:rsidRDefault="001807C5" w:rsidP="00EB406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1807C5" w:rsidRPr="008861E9" w:rsidRDefault="006216FA" w:rsidP="00EB4064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Skillfully c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>reates a smooth progression of experiences or events</w:t>
            </w:r>
            <w:r w:rsidR="001807C5">
              <w:rPr>
                <w:rFonts w:ascii="Cambria" w:hAnsi="Cambria"/>
                <w:sz w:val="18"/>
                <w:szCs w:val="18"/>
              </w:rPr>
              <w:t>.</w:t>
            </w:r>
          </w:p>
          <w:p w:rsidR="001807C5" w:rsidRPr="008861E9" w:rsidRDefault="006053B1" w:rsidP="00EB4064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Sophisticated u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>se</w:t>
            </w:r>
            <w:r>
              <w:rPr>
                <w:rFonts w:ascii="Cambria" w:hAnsi="Cambria"/>
                <w:sz w:val="18"/>
                <w:szCs w:val="18"/>
              </w:rPr>
              <w:t xml:space="preserve"> of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 xml:space="preserve"> a variety of techniques to logically sequence events</w:t>
            </w:r>
            <w:r w:rsidR="008B765E">
              <w:rPr>
                <w:rFonts w:ascii="Cambria" w:hAnsi="Cambria"/>
                <w:sz w:val="18"/>
                <w:szCs w:val="18"/>
              </w:rPr>
              <w:t xml:space="preserve"> so that they 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>build on one another to create a coherent whole</w:t>
            </w:r>
            <w:r w:rsidR="008B765E">
              <w:rPr>
                <w:rFonts w:ascii="Cambria" w:hAnsi="Cambria"/>
                <w:sz w:val="18"/>
                <w:szCs w:val="18"/>
              </w:rPr>
              <w:t xml:space="preserve">. </w:t>
            </w:r>
          </w:p>
          <w:p w:rsidR="001807C5" w:rsidRPr="008861E9" w:rsidRDefault="006053B1" w:rsidP="006053B1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Insightfully p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>rovides a conclusion that clearly follows from and reflects on what is experienced, observed or resolved over the course of the narrative</w:t>
            </w:r>
            <w:r w:rsidR="001807C5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1807C5" w:rsidRPr="008861E9" w:rsidRDefault="006216FA" w:rsidP="00EB4064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Creates a smooth progression of experiences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 xml:space="preserve"> and events</w:t>
            </w:r>
            <w:r>
              <w:rPr>
                <w:rFonts w:ascii="Cambria" w:hAnsi="Cambria"/>
                <w:sz w:val="18"/>
                <w:szCs w:val="18"/>
              </w:rPr>
              <w:t xml:space="preserve">. </w:t>
            </w:r>
          </w:p>
          <w:p w:rsidR="001807C5" w:rsidRPr="008861E9" w:rsidRDefault="001807C5" w:rsidP="00EB4064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Uses a variety </w:t>
            </w:r>
            <w:r>
              <w:rPr>
                <w:rFonts w:ascii="Cambria" w:hAnsi="Cambria"/>
                <w:sz w:val="18"/>
                <w:szCs w:val="18"/>
              </w:rPr>
              <w:t xml:space="preserve">of 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techniques to sequence events </w:t>
            </w:r>
            <w:r w:rsidR="003961DB">
              <w:rPr>
                <w:rFonts w:ascii="Cambria" w:hAnsi="Cambria"/>
                <w:sz w:val="18"/>
                <w:szCs w:val="18"/>
              </w:rPr>
              <w:t xml:space="preserve">so that they </w:t>
            </w:r>
            <w:r w:rsidRPr="008861E9">
              <w:rPr>
                <w:rFonts w:ascii="Cambria" w:hAnsi="Cambria"/>
                <w:sz w:val="18"/>
                <w:szCs w:val="18"/>
              </w:rPr>
              <w:t>build on one another to create a coherent whole</w:t>
            </w:r>
            <w:r w:rsidR="003961DB">
              <w:rPr>
                <w:rFonts w:ascii="Cambria" w:hAnsi="Cambria"/>
                <w:sz w:val="18"/>
                <w:szCs w:val="18"/>
              </w:rPr>
              <w:t>.</w:t>
            </w:r>
          </w:p>
          <w:p w:rsidR="001807C5" w:rsidRPr="008861E9" w:rsidRDefault="003961DB" w:rsidP="00F815C9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</w:t>
            </w:r>
            <w:r w:rsidRPr="008861E9">
              <w:rPr>
                <w:rFonts w:ascii="Cambria" w:hAnsi="Cambria"/>
                <w:sz w:val="18"/>
                <w:szCs w:val="18"/>
              </w:rPr>
              <w:t>rovides a conclusion that follows from and reflects on what is experienced, observed or resolved over the course of the narrative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:rsidR="001807C5" w:rsidRPr="008861E9" w:rsidRDefault="001807C5" w:rsidP="00EB4064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Progression of experiences or event</w:t>
            </w:r>
            <w:r w:rsidR="00B52FAD">
              <w:rPr>
                <w:rFonts w:ascii="Cambria" w:hAnsi="Cambria"/>
                <w:sz w:val="18"/>
                <w:szCs w:val="18"/>
              </w:rPr>
              <w:t>s may be somewhat confusing.</w:t>
            </w:r>
          </w:p>
          <w:p w:rsidR="001807C5" w:rsidRPr="008861E9" w:rsidRDefault="00B52FAD" w:rsidP="00EB4064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Sequencing t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 xml:space="preserve">echniques </w:t>
            </w:r>
            <w:r>
              <w:rPr>
                <w:rFonts w:ascii="Cambria" w:hAnsi="Cambria"/>
                <w:sz w:val="18"/>
                <w:szCs w:val="18"/>
              </w:rPr>
              <w:t xml:space="preserve">partially </w:t>
            </w:r>
            <w:r w:rsidR="003961DB">
              <w:rPr>
                <w:rFonts w:ascii="Cambria" w:hAnsi="Cambria"/>
                <w:sz w:val="18"/>
                <w:szCs w:val="18"/>
              </w:rPr>
              <w:t>build on one another toward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 xml:space="preserve"> creat</w:t>
            </w:r>
            <w:r w:rsidR="003961DB">
              <w:rPr>
                <w:rFonts w:ascii="Cambria" w:hAnsi="Cambria"/>
                <w:sz w:val="18"/>
                <w:szCs w:val="18"/>
              </w:rPr>
              <w:t>ing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 xml:space="preserve"> a coherent whole</w:t>
            </w:r>
            <w:r w:rsidR="00C149ED">
              <w:rPr>
                <w:rFonts w:ascii="Cambria" w:hAnsi="Cambria"/>
                <w:sz w:val="18"/>
                <w:szCs w:val="18"/>
              </w:rPr>
              <w:t>.</w:t>
            </w:r>
          </w:p>
          <w:p w:rsidR="001807C5" w:rsidRPr="008861E9" w:rsidRDefault="001807C5" w:rsidP="00EB4064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Provides a weak conclusion that may </w:t>
            </w:r>
            <w:r w:rsidR="00B52FAD">
              <w:rPr>
                <w:rFonts w:ascii="Cambria" w:hAnsi="Cambria"/>
                <w:sz w:val="18"/>
                <w:szCs w:val="18"/>
              </w:rPr>
              <w:t>or may not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connect to the narrated experiences or event</w:t>
            </w:r>
            <w:r w:rsidR="00C149ED">
              <w:rPr>
                <w:rFonts w:ascii="Cambria" w:hAnsi="Cambria"/>
                <w:sz w:val="18"/>
                <w:szCs w:val="18"/>
              </w:rPr>
              <w:t>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1807C5" w:rsidRPr="008861E9" w:rsidRDefault="001807C5" w:rsidP="00EB4064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50" w:type="dxa"/>
          </w:tcPr>
          <w:p w:rsidR="001807C5" w:rsidRPr="008861E9" w:rsidRDefault="001807C5" w:rsidP="00EB4064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Event sequence unfolds illogically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1807C5" w:rsidRPr="008861E9" w:rsidRDefault="001807C5" w:rsidP="00EB4064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Does not use sequencing</w:t>
            </w:r>
            <w:r w:rsidR="00B52FAD">
              <w:rPr>
                <w:rFonts w:ascii="Cambria" w:hAnsi="Cambria"/>
                <w:sz w:val="18"/>
                <w:szCs w:val="18"/>
              </w:rPr>
              <w:t xml:space="preserve"> t</w:t>
            </w:r>
            <w:r w:rsidRPr="008861E9">
              <w:rPr>
                <w:rFonts w:ascii="Cambria" w:hAnsi="Cambria"/>
                <w:sz w:val="18"/>
                <w:szCs w:val="18"/>
              </w:rPr>
              <w:t>echniques to create coherence</w:t>
            </w:r>
            <w:r w:rsidR="00B52FAD">
              <w:rPr>
                <w:rFonts w:ascii="Cambria" w:hAnsi="Cambria"/>
                <w:sz w:val="18"/>
                <w:szCs w:val="18"/>
              </w:rPr>
              <w:t xml:space="preserve">, </w:t>
            </w:r>
            <w:r w:rsidRPr="008861E9">
              <w:rPr>
                <w:rFonts w:ascii="Cambria" w:hAnsi="Cambria"/>
                <w:sz w:val="18"/>
                <w:szCs w:val="18"/>
              </w:rPr>
              <w:t>or build toward a particular tone or outcome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1807C5" w:rsidRPr="008861E9" w:rsidRDefault="001807C5" w:rsidP="00EB4064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Provides no conclusion or one that is not connected to the narrated experiences or events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540" w:type="dxa"/>
            <w:vMerge/>
          </w:tcPr>
          <w:p w:rsidR="001807C5" w:rsidRPr="008861E9" w:rsidRDefault="001807C5" w:rsidP="00EB4064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807C5" w:rsidRPr="008861E9" w:rsidTr="002947A5">
        <w:trPr>
          <w:trHeight w:val="1979"/>
        </w:trPr>
        <w:tc>
          <w:tcPr>
            <w:tcW w:w="900" w:type="dxa"/>
          </w:tcPr>
          <w:p w:rsidR="001807C5" w:rsidRPr="008861E9" w:rsidRDefault="001807C5" w:rsidP="00EB406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807C5" w:rsidRPr="008861E9" w:rsidRDefault="009632A1" w:rsidP="009632A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W.9-10.</w:t>
            </w:r>
          </w:p>
          <w:p w:rsidR="001807C5" w:rsidRPr="008861E9" w:rsidRDefault="001807C5" w:rsidP="009632A1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3b</w:t>
            </w:r>
          </w:p>
          <w:p w:rsidR="001807C5" w:rsidRPr="008861E9" w:rsidRDefault="001807C5" w:rsidP="009632A1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3d</w:t>
            </w: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1807C5" w:rsidRPr="008861E9" w:rsidRDefault="001807C5" w:rsidP="00EB406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Effectively uses a variety of narrative techniques such as dialogue, pacing, and description to develop setting, experiences, events, and/or characters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1807C5" w:rsidRPr="008861E9" w:rsidRDefault="00BF37D4" w:rsidP="00262BEC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Sophisticated use of 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precise words and phrases, </w:t>
            </w:r>
            <w:r>
              <w:rPr>
                <w:rFonts w:ascii="Cambria" w:hAnsi="Cambria"/>
                <w:sz w:val="18"/>
                <w:szCs w:val="18"/>
              </w:rPr>
              <w:t>telling</w:t>
            </w:r>
            <w:r w:rsidR="00262BEC">
              <w:rPr>
                <w:rFonts w:ascii="Cambria" w:hAnsi="Cambria"/>
                <w:sz w:val="18"/>
                <w:szCs w:val="18"/>
              </w:rPr>
              <w:t>,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262BEC">
              <w:rPr>
                <w:rFonts w:ascii="Cambria" w:hAnsi="Cambria"/>
                <w:sz w:val="18"/>
                <w:szCs w:val="18"/>
              </w:rPr>
              <w:t xml:space="preserve">relevant </w:t>
            </w:r>
            <w:r>
              <w:rPr>
                <w:rFonts w:ascii="Cambria" w:hAnsi="Cambria"/>
                <w:sz w:val="18"/>
                <w:szCs w:val="18"/>
              </w:rPr>
              <w:t xml:space="preserve">details and sensory 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language to convey </w:t>
            </w:r>
            <w:r>
              <w:rPr>
                <w:rFonts w:ascii="Cambria" w:hAnsi="Cambria"/>
                <w:sz w:val="18"/>
                <w:szCs w:val="18"/>
              </w:rPr>
              <w:t xml:space="preserve">a vivid picture of the </w:t>
            </w:r>
            <w:r w:rsidRPr="008861E9">
              <w:rPr>
                <w:rFonts w:ascii="Cambria" w:hAnsi="Cambria"/>
                <w:sz w:val="18"/>
                <w:szCs w:val="18"/>
              </w:rPr>
              <w:t>experiences</w:t>
            </w:r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r w:rsidRPr="008861E9">
              <w:rPr>
                <w:rFonts w:ascii="Cambria" w:hAnsi="Cambria"/>
                <w:sz w:val="18"/>
                <w:szCs w:val="18"/>
              </w:rPr>
              <w:t>events</w:t>
            </w:r>
            <w:r>
              <w:rPr>
                <w:rFonts w:ascii="Cambria" w:hAnsi="Cambria"/>
                <w:sz w:val="18"/>
                <w:szCs w:val="18"/>
              </w:rPr>
              <w:t>, setting and/or characters.</w:t>
            </w:r>
          </w:p>
        </w:tc>
        <w:tc>
          <w:tcPr>
            <w:tcW w:w="3060" w:type="dxa"/>
          </w:tcPr>
          <w:p w:rsidR="001807C5" w:rsidRPr="008861E9" w:rsidRDefault="00AD4274" w:rsidP="00EB4064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>ses a variety of narrative techniques such as dialogue, pacing, and description to develop experiences, events, and/or characters</w:t>
            </w:r>
            <w:r w:rsidR="001807C5">
              <w:rPr>
                <w:rFonts w:ascii="Cambria" w:hAnsi="Cambria"/>
                <w:sz w:val="18"/>
                <w:szCs w:val="18"/>
              </w:rPr>
              <w:t>.</w:t>
            </w:r>
            <w:r w:rsidR="001807C5"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1807C5" w:rsidRPr="008861E9" w:rsidRDefault="00BF37D4" w:rsidP="00262BEC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Use of 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precise words and phrases, </w:t>
            </w:r>
            <w:r>
              <w:rPr>
                <w:rFonts w:ascii="Cambria" w:hAnsi="Cambria"/>
                <w:sz w:val="18"/>
                <w:szCs w:val="18"/>
              </w:rPr>
              <w:t>telling</w:t>
            </w:r>
            <w:r w:rsidR="00262BEC">
              <w:rPr>
                <w:rFonts w:ascii="Cambria" w:hAnsi="Cambria"/>
                <w:sz w:val="18"/>
                <w:szCs w:val="18"/>
              </w:rPr>
              <w:t>, relevant</w:t>
            </w:r>
            <w:r>
              <w:rPr>
                <w:rFonts w:ascii="Cambria" w:hAnsi="Cambria"/>
                <w:sz w:val="18"/>
                <w:szCs w:val="18"/>
              </w:rPr>
              <w:t xml:space="preserve"> details and sensory 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language to convey </w:t>
            </w:r>
            <w:r>
              <w:rPr>
                <w:rFonts w:ascii="Cambria" w:hAnsi="Cambria"/>
                <w:sz w:val="18"/>
                <w:szCs w:val="18"/>
              </w:rPr>
              <w:t xml:space="preserve">a vivid picture of the </w:t>
            </w:r>
            <w:r w:rsidRPr="008861E9">
              <w:rPr>
                <w:rFonts w:ascii="Cambria" w:hAnsi="Cambria"/>
                <w:sz w:val="18"/>
                <w:szCs w:val="18"/>
              </w:rPr>
              <w:t>experiences</w:t>
            </w:r>
            <w:r>
              <w:rPr>
                <w:rFonts w:ascii="Cambria" w:hAnsi="Cambria"/>
                <w:sz w:val="18"/>
                <w:szCs w:val="18"/>
              </w:rPr>
              <w:t xml:space="preserve">, </w:t>
            </w:r>
            <w:r w:rsidRPr="008861E9">
              <w:rPr>
                <w:rFonts w:ascii="Cambria" w:hAnsi="Cambria"/>
                <w:sz w:val="18"/>
                <w:szCs w:val="18"/>
              </w:rPr>
              <w:t>events</w:t>
            </w:r>
            <w:r>
              <w:rPr>
                <w:rFonts w:ascii="Cambria" w:hAnsi="Cambria"/>
                <w:sz w:val="18"/>
                <w:szCs w:val="18"/>
              </w:rPr>
              <w:t>, setting and/or characters.</w:t>
            </w:r>
          </w:p>
        </w:tc>
        <w:tc>
          <w:tcPr>
            <w:tcW w:w="3420" w:type="dxa"/>
          </w:tcPr>
          <w:p w:rsidR="001807C5" w:rsidRPr="008861E9" w:rsidRDefault="001807C5" w:rsidP="00F4605D">
            <w:pPr>
              <w:numPr>
                <w:ilvl w:val="0"/>
                <w:numId w:val="4"/>
              </w:numPr>
              <w:ind w:left="162" w:hanging="165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Uses limited</w:t>
            </w:r>
            <w:r w:rsidR="00A60C0A">
              <w:rPr>
                <w:rFonts w:ascii="Cambria" w:hAnsi="Cambria"/>
                <w:sz w:val="18"/>
                <w:szCs w:val="18"/>
              </w:rPr>
              <w:t>/ineffective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narrative techniques, such as dialogue, pacing, and description to develop experiences, events, and/or characters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1807C5" w:rsidRPr="008861E9" w:rsidRDefault="00262BEC" w:rsidP="00262BEC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Limited/ineffective </w:t>
            </w:r>
            <w:r w:rsidR="00BF37D4">
              <w:rPr>
                <w:rFonts w:ascii="Cambria" w:hAnsi="Cambria"/>
                <w:sz w:val="18"/>
                <w:szCs w:val="18"/>
              </w:rPr>
              <w:t xml:space="preserve">use of </w:t>
            </w:r>
            <w:r>
              <w:rPr>
                <w:rFonts w:ascii="Cambria" w:hAnsi="Cambria"/>
                <w:sz w:val="18"/>
                <w:szCs w:val="18"/>
              </w:rPr>
              <w:t xml:space="preserve">telling, relevant </w:t>
            </w:r>
            <w:r w:rsidR="001807C5">
              <w:rPr>
                <w:rFonts w:ascii="Cambria" w:hAnsi="Cambria"/>
                <w:sz w:val="18"/>
                <w:szCs w:val="18"/>
              </w:rPr>
              <w:t>details and sensory language.</w:t>
            </w:r>
          </w:p>
        </w:tc>
        <w:tc>
          <w:tcPr>
            <w:tcW w:w="3150" w:type="dxa"/>
          </w:tcPr>
          <w:p w:rsidR="001807C5" w:rsidRPr="008861E9" w:rsidRDefault="001807C5" w:rsidP="00EB4064">
            <w:pPr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Uses few to no</w:t>
            </w:r>
            <w:r w:rsidR="004724C8">
              <w:rPr>
                <w:rFonts w:ascii="Cambria" w:hAnsi="Cambria"/>
                <w:sz w:val="18"/>
                <w:szCs w:val="18"/>
              </w:rPr>
              <w:t>ne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narrative techniques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1807C5" w:rsidRPr="008861E9" w:rsidRDefault="001807C5" w:rsidP="00A60C0A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Does not use </w:t>
            </w:r>
            <w:r w:rsidR="00A60C0A">
              <w:rPr>
                <w:rFonts w:ascii="Cambria" w:hAnsi="Cambria"/>
                <w:sz w:val="18"/>
                <w:szCs w:val="18"/>
              </w:rPr>
              <w:t xml:space="preserve">telling, relevant details or </w:t>
            </w:r>
            <w:r w:rsidRPr="008861E9">
              <w:rPr>
                <w:rFonts w:ascii="Cambria" w:hAnsi="Cambria"/>
                <w:sz w:val="18"/>
                <w:szCs w:val="18"/>
              </w:rPr>
              <w:t>sensory language</w:t>
            </w:r>
            <w:r w:rsidR="00A60C0A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540" w:type="dxa"/>
            <w:vMerge/>
          </w:tcPr>
          <w:p w:rsidR="001807C5" w:rsidRPr="008861E9" w:rsidRDefault="001807C5" w:rsidP="00EB4064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F36998" w:rsidRPr="008861E9" w:rsidTr="002947A5">
        <w:trPr>
          <w:trHeight w:val="272"/>
        </w:trPr>
        <w:tc>
          <w:tcPr>
            <w:tcW w:w="900" w:type="dxa"/>
          </w:tcPr>
          <w:p w:rsidR="00F36998" w:rsidRPr="008861E9" w:rsidRDefault="00F36998" w:rsidP="00EB406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410" w:type="dxa"/>
            <w:gridSpan w:val="4"/>
            <w:tcBorders>
              <w:left w:val="single" w:sz="24" w:space="0" w:color="auto"/>
            </w:tcBorders>
          </w:tcPr>
          <w:p w:rsidR="00F36998" w:rsidRDefault="00F36998" w:rsidP="00F36998">
            <w:pPr>
              <w:ind w:left="16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36998" w:rsidRPr="00F36998" w:rsidRDefault="00F36998" w:rsidP="00DA4F4E">
            <w:pPr>
              <w:spacing w:line="360" w:lineRule="auto"/>
              <w:ind w:left="16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36998">
              <w:rPr>
                <w:rFonts w:ascii="Cambria" w:hAnsi="Cambria"/>
                <w:b/>
                <w:sz w:val="18"/>
                <w:szCs w:val="18"/>
              </w:rPr>
              <w:t xml:space="preserve">STUDENT’S </w:t>
            </w:r>
            <w:r w:rsidR="00DA4F4E">
              <w:rPr>
                <w:rFonts w:ascii="Cambria" w:hAnsi="Cambria"/>
                <w:b/>
                <w:sz w:val="18"/>
                <w:szCs w:val="18"/>
              </w:rPr>
              <w:t xml:space="preserve">HOLISTIC </w:t>
            </w:r>
            <w:r w:rsidR="004751A9">
              <w:rPr>
                <w:rFonts w:ascii="Cambria" w:hAnsi="Cambria"/>
                <w:b/>
                <w:sz w:val="18"/>
                <w:szCs w:val="18"/>
              </w:rPr>
              <w:t xml:space="preserve">SCORE for </w:t>
            </w:r>
            <w:r w:rsidR="00084B86">
              <w:rPr>
                <w:rFonts w:ascii="Cambria" w:hAnsi="Cambria"/>
                <w:b/>
                <w:sz w:val="18"/>
                <w:szCs w:val="18"/>
              </w:rPr>
              <w:t>the NARRATIVE</w:t>
            </w:r>
            <w:r w:rsidR="00DA4F4E">
              <w:rPr>
                <w:rFonts w:ascii="Cambria" w:hAnsi="Cambria"/>
                <w:b/>
                <w:sz w:val="18"/>
                <w:szCs w:val="18"/>
              </w:rPr>
              <w:t>, circle one:   4   3   2   1   NS</w:t>
            </w:r>
          </w:p>
        </w:tc>
        <w:tc>
          <w:tcPr>
            <w:tcW w:w="540" w:type="dxa"/>
            <w:vMerge/>
          </w:tcPr>
          <w:p w:rsidR="00F36998" w:rsidRPr="008861E9" w:rsidRDefault="00F36998" w:rsidP="00EB4064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807C5" w:rsidRPr="008861E9" w:rsidTr="002947A5">
        <w:trPr>
          <w:trHeight w:val="79"/>
        </w:trPr>
        <w:tc>
          <w:tcPr>
            <w:tcW w:w="900" w:type="dxa"/>
          </w:tcPr>
          <w:p w:rsidR="001807C5" w:rsidRPr="008861E9" w:rsidRDefault="001807C5" w:rsidP="00EB4064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1807C5" w:rsidRPr="008861E9" w:rsidRDefault="001807C5" w:rsidP="00EB4064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1807C5" w:rsidRPr="008861E9" w:rsidRDefault="009632A1" w:rsidP="00EB406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L.9-10.</w:t>
            </w:r>
          </w:p>
          <w:p w:rsidR="001807C5" w:rsidRPr="008861E9" w:rsidRDefault="001807C5" w:rsidP="009632A1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1</w:t>
            </w:r>
          </w:p>
          <w:p w:rsidR="001807C5" w:rsidRPr="008861E9" w:rsidRDefault="001807C5" w:rsidP="009632A1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2</w:t>
            </w:r>
          </w:p>
          <w:p w:rsidR="001807C5" w:rsidRPr="008861E9" w:rsidRDefault="001807C5" w:rsidP="0048130F">
            <w:pPr>
              <w:ind w:left="450"/>
              <w:rPr>
                <w:rFonts w:ascii="Cambria" w:hAnsi="Cambria"/>
                <w:sz w:val="18"/>
                <w:szCs w:val="18"/>
              </w:rPr>
            </w:pPr>
          </w:p>
          <w:p w:rsidR="001807C5" w:rsidRPr="008861E9" w:rsidRDefault="001807C5" w:rsidP="00EB4064">
            <w:pPr>
              <w:ind w:left="90"/>
              <w:rPr>
                <w:rFonts w:ascii="Cambria" w:hAnsi="Cambria"/>
                <w:sz w:val="18"/>
                <w:szCs w:val="18"/>
              </w:rPr>
            </w:pPr>
          </w:p>
          <w:p w:rsidR="001807C5" w:rsidRPr="008861E9" w:rsidRDefault="001807C5" w:rsidP="00EB406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48130F" w:rsidRPr="0048130F" w:rsidRDefault="0048130F" w:rsidP="0048130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18"/>
                <w:szCs w:val="18"/>
              </w:rPr>
            </w:pPr>
            <w:r w:rsidRPr="0048130F">
              <w:rPr>
                <w:rFonts w:ascii="Cambria" w:hAnsi="Cambria"/>
                <w:sz w:val="18"/>
                <w:szCs w:val="18"/>
              </w:rPr>
              <w:t>Sophisticated and purposeful sentence structures.</w:t>
            </w:r>
          </w:p>
          <w:p w:rsidR="001807C5" w:rsidRPr="0048130F" w:rsidRDefault="0048130F" w:rsidP="00D5051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18"/>
                <w:szCs w:val="18"/>
              </w:rPr>
            </w:pPr>
            <w:r w:rsidRPr="0048130F">
              <w:rPr>
                <w:rFonts w:ascii="Cambria" w:hAnsi="Cambria"/>
                <w:sz w:val="18"/>
                <w:szCs w:val="18"/>
              </w:rPr>
              <w:t>Skillful use of punctuation, capitalization, grammar usage, and spelling t</w:t>
            </w:r>
            <w:r w:rsidR="00D50517">
              <w:rPr>
                <w:rFonts w:ascii="Cambria" w:hAnsi="Cambria"/>
                <w:sz w:val="18"/>
                <w:szCs w:val="18"/>
              </w:rPr>
              <w:t>o</w:t>
            </w:r>
            <w:r w:rsidRPr="0048130F">
              <w:rPr>
                <w:rFonts w:ascii="Cambria" w:hAnsi="Cambria"/>
                <w:sz w:val="18"/>
                <w:szCs w:val="18"/>
              </w:rPr>
              <w:t xml:space="preserve"> enhance meaning.</w:t>
            </w:r>
          </w:p>
        </w:tc>
        <w:tc>
          <w:tcPr>
            <w:tcW w:w="3060" w:type="dxa"/>
          </w:tcPr>
          <w:p w:rsidR="009C1B81" w:rsidRPr="009C1B81" w:rsidRDefault="009C1B81" w:rsidP="009C1B81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18"/>
                <w:szCs w:val="18"/>
              </w:rPr>
            </w:pPr>
            <w:r w:rsidRPr="009C1B81">
              <w:rPr>
                <w:rFonts w:ascii="Cambria" w:hAnsi="Cambria"/>
                <w:sz w:val="18"/>
                <w:szCs w:val="18"/>
              </w:rPr>
              <w:t>Purposeful sentence structures.</w:t>
            </w:r>
          </w:p>
          <w:p w:rsidR="001807C5" w:rsidRPr="009C1B81" w:rsidRDefault="009C1B81" w:rsidP="008B183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18"/>
                <w:szCs w:val="18"/>
              </w:rPr>
            </w:pPr>
            <w:r w:rsidRPr="009C1B81">
              <w:rPr>
                <w:rFonts w:ascii="Cambria" w:hAnsi="Cambria"/>
                <w:sz w:val="18"/>
                <w:szCs w:val="18"/>
              </w:rPr>
              <w:t xml:space="preserve">Appropriate use of punctuation, capitalization, grammar usage, and spelling. Minor errors </w:t>
            </w:r>
            <w:r w:rsidR="00D50517">
              <w:rPr>
                <w:rFonts w:ascii="Cambria" w:hAnsi="Cambria"/>
                <w:sz w:val="18"/>
                <w:szCs w:val="18"/>
              </w:rPr>
              <w:t xml:space="preserve">do not </w:t>
            </w:r>
            <w:r w:rsidRPr="009C1B81">
              <w:rPr>
                <w:rFonts w:ascii="Cambria" w:hAnsi="Cambria"/>
                <w:sz w:val="18"/>
                <w:szCs w:val="18"/>
              </w:rPr>
              <w:t>interfere with meaning.</w:t>
            </w:r>
          </w:p>
        </w:tc>
        <w:tc>
          <w:tcPr>
            <w:tcW w:w="3420" w:type="dxa"/>
          </w:tcPr>
          <w:p w:rsidR="00ED2D28" w:rsidRPr="00ED2D28" w:rsidRDefault="00ED2D28" w:rsidP="00ED2D28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18"/>
                <w:szCs w:val="18"/>
              </w:rPr>
            </w:pPr>
            <w:r w:rsidRPr="00ED2D28">
              <w:rPr>
                <w:rFonts w:ascii="Cambria" w:hAnsi="Cambria"/>
                <w:sz w:val="18"/>
                <w:szCs w:val="18"/>
              </w:rPr>
              <w:t>Some weakness in sentence structures.</w:t>
            </w:r>
          </w:p>
          <w:p w:rsidR="001807C5" w:rsidRPr="00ED2D28" w:rsidRDefault="00ED2D28" w:rsidP="00D5051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18"/>
                <w:szCs w:val="18"/>
              </w:rPr>
            </w:pPr>
            <w:r w:rsidRPr="00ED2D28">
              <w:rPr>
                <w:rFonts w:ascii="Cambria" w:hAnsi="Cambria"/>
                <w:sz w:val="18"/>
                <w:szCs w:val="18"/>
              </w:rPr>
              <w:t xml:space="preserve">Partial use of punctuation, capitalization, grammar usage, and spelling. Errors </w:t>
            </w:r>
            <w:r w:rsidR="00D50517">
              <w:rPr>
                <w:rFonts w:ascii="Cambria" w:hAnsi="Cambria"/>
                <w:sz w:val="18"/>
                <w:szCs w:val="18"/>
              </w:rPr>
              <w:t>partially</w:t>
            </w:r>
            <w:r w:rsidRPr="00ED2D28">
              <w:rPr>
                <w:rFonts w:ascii="Cambria" w:hAnsi="Cambria"/>
                <w:sz w:val="18"/>
                <w:szCs w:val="18"/>
              </w:rPr>
              <w:t xml:space="preserve"> interfere with meaning.</w:t>
            </w:r>
          </w:p>
        </w:tc>
        <w:tc>
          <w:tcPr>
            <w:tcW w:w="3150" w:type="dxa"/>
          </w:tcPr>
          <w:p w:rsidR="00BE4945" w:rsidRPr="00BE4945" w:rsidRDefault="00BE4945" w:rsidP="00BE494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18"/>
                <w:szCs w:val="18"/>
              </w:rPr>
            </w:pPr>
            <w:r w:rsidRPr="00BE4945">
              <w:rPr>
                <w:rFonts w:ascii="Cambria" w:hAnsi="Cambria"/>
                <w:sz w:val="18"/>
                <w:szCs w:val="18"/>
              </w:rPr>
              <w:t xml:space="preserve">Weak and/or confusing sentence structures. </w:t>
            </w:r>
          </w:p>
          <w:p w:rsidR="001807C5" w:rsidRPr="00BE4945" w:rsidRDefault="00BE4945" w:rsidP="00C15CEF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18"/>
                <w:szCs w:val="18"/>
              </w:rPr>
            </w:pPr>
            <w:r w:rsidRPr="00BE4945">
              <w:rPr>
                <w:rFonts w:ascii="Cambria" w:hAnsi="Cambria"/>
                <w:sz w:val="18"/>
                <w:szCs w:val="18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1807C5" w:rsidRPr="008861E9" w:rsidRDefault="001807C5" w:rsidP="00EB4064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84B86" w:rsidRPr="008861E9" w:rsidTr="002947A5">
        <w:trPr>
          <w:trHeight w:val="79"/>
        </w:trPr>
        <w:tc>
          <w:tcPr>
            <w:tcW w:w="900" w:type="dxa"/>
          </w:tcPr>
          <w:p w:rsidR="00084B86" w:rsidRPr="008861E9" w:rsidRDefault="00084B86" w:rsidP="00EB406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410" w:type="dxa"/>
            <w:gridSpan w:val="4"/>
            <w:tcBorders>
              <w:left w:val="single" w:sz="24" w:space="0" w:color="auto"/>
            </w:tcBorders>
          </w:tcPr>
          <w:p w:rsidR="00084B86" w:rsidRDefault="00084B86" w:rsidP="00084B86">
            <w:pPr>
              <w:pStyle w:val="ListParagraph"/>
              <w:ind w:left="16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84B86" w:rsidRDefault="00084B86" w:rsidP="00084B86">
            <w:pPr>
              <w:pStyle w:val="ListParagraph"/>
              <w:ind w:left="16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STUDENT’S </w:t>
            </w:r>
            <w:r w:rsidR="00620151">
              <w:rPr>
                <w:rFonts w:ascii="Cambria" w:hAnsi="Cambria"/>
                <w:b/>
                <w:sz w:val="18"/>
                <w:szCs w:val="18"/>
              </w:rPr>
              <w:t xml:space="preserve">HOLISTIC </w:t>
            </w:r>
            <w:r>
              <w:rPr>
                <w:rFonts w:ascii="Cambria" w:hAnsi="Cambria"/>
                <w:b/>
                <w:sz w:val="18"/>
                <w:szCs w:val="18"/>
              </w:rPr>
              <w:t>SCORE for LANGUAGE</w:t>
            </w:r>
            <w:r w:rsidR="00DA4F4E">
              <w:rPr>
                <w:rFonts w:ascii="Cambria" w:hAnsi="Cambria"/>
                <w:b/>
                <w:sz w:val="18"/>
                <w:szCs w:val="18"/>
              </w:rPr>
              <w:t xml:space="preserve"> USE and CONVENTIONS, circle one:   4   3   2   1   NS</w:t>
            </w:r>
          </w:p>
          <w:p w:rsidR="00084B86" w:rsidRPr="008861E9" w:rsidRDefault="00084B86" w:rsidP="00084B86">
            <w:pPr>
              <w:pStyle w:val="ListParagraph"/>
              <w:ind w:left="16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0" w:type="dxa"/>
          </w:tcPr>
          <w:p w:rsidR="00084B86" w:rsidRPr="008861E9" w:rsidRDefault="00084B86" w:rsidP="00EB4064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F4605D" w:rsidRPr="008861E9" w:rsidSect="00B05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03" w:rsidRDefault="00880703">
      <w:r>
        <w:separator/>
      </w:r>
    </w:p>
  </w:endnote>
  <w:endnote w:type="continuationSeparator" w:id="0">
    <w:p w:rsidR="00880703" w:rsidRDefault="008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D4" w:rsidRDefault="002947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D4" w:rsidRDefault="002947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D4" w:rsidRDefault="002947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03" w:rsidRDefault="00880703">
      <w:r>
        <w:separator/>
      </w:r>
    </w:p>
  </w:footnote>
  <w:footnote w:type="continuationSeparator" w:id="0">
    <w:p w:rsidR="00880703" w:rsidRDefault="00880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D4" w:rsidRDefault="002947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D4" w:rsidRDefault="002947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D4" w:rsidRDefault="00294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1B60E8"/>
    <w:multiLevelType w:val="hybridMultilevel"/>
    <w:tmpl w:val="2D56B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9747F"/>
    <w:multiLevelType w:val="hybridMultilevel"/>
    <w:tmpl w:val="00A282A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84B86"/>
    <w:rsid w:val="001807C5"/>
    <w:rsid w:val="00262BEC"/>
    <w:rsid w:val="00281CC0"/>
    <w:rsid w:val="002947A5"/>
    <w:rsid w:val="00341BB8"/>
    <w:rsid w:val="003837EA"/>
    <w:rsid w:val="003961DB"/>
    <w:rsid w:val="00396324"/>
    <w:rsid w:val="003B709D"/>
    <w:rsid w:val="004724C8"/>
    <w:rsid w:val="004751A9"/>
    <w:rsid w:val="0048130F"/>
    <w:rsid w:val="0053493A"/>
    <w:rsid w:val="00563F13"/>
    <w:rsid w:val="005656E8"/>
    <w:rsid w:val="006053B1"/>
    <w:rsid w:val="00620151"/>
    <w:rsid w:val="006216FA"/>
    <w:rsid w:val="0078032C"/>
    <w:rsid w:val="00790306"/>
    <w:rsid w:val="00876A9F"/>
    <w:rsid w:val="00880703"/>
    <w:rsid w:val="008B1835"/>
    <w:rsid w:val="008B765E"/>
    <w:rsid w:val="0093001D"/>
    <w:rsid w:val="00962B3C"/>
    <w:rsid w:val="009632A1"/>
    <w:rsid w:val="009A2A19"/>
    <w:rsid w:val="009C1B81"/>
    <w:rsid w:val="009F20B0"/>
    <w:rsid w:val="00A60C0A"/>
    <w:rsid w:val="00A67DCA"/>
    <w:rsid w:val="00AD4274"/>
    <w:rsid w:val="00B246CB"/>
    <w:rsid w:val="00B52FAD"/>
    <w:rsid w:val="00BE4945"/>
    <w:rsid w:val="00BF360D"/>
    <w:rsid w:val="00BF37D4"/>
    <w:rsid w:val="00C149ED"/>
    <w:rsid w:val="00C15CEF"/>
    <w:rsid w:val="00C3094D"/>
    <w:rsid w:val="00D213B4"/>
    <w:rsid w:val="00D45A07"/>
    <w:rsid w:val="00D50517"/>
    <w:rsid w:val="00DA4F4E"/>
    <w:rsid w:val="00E219E9"/>
    <w:rsid w:val="00ED2D28"/>
    <w:rsid w:val="00EF1B15"/>
    <w:rsid w:val="00F36998"/>
    <w:rsid w:val="00F4605D"/>
    <w:rsid w:val="00F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D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D2D28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D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D2D28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52</cp:revision>
  <cp:lastPrinted>2015-10-14T21:12:00Z</cp:lastPrinted>
  <dcterms:created xsi:type="dcterms:W3CDTF">2015-10-13T20:45:00Z</dcterms:created>
  <dcterms:modified xsi:type="dcterms:W3CDTF">2016-03-31T22:18:00Z</dcterms:modified>
</cp:coreProperties>
</file>