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AD71BE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7</w:t>
      </w:r>
      <w:r w:rsidR="00F4605D" w:rsidRPr="00F4605D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Narrative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7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80"/>
        <w:gridCol w:w="3060"/>
        <w:gridCol w:w="3420"/>
        <w:gridCol w:w="3060"/>
        <w:gridCol w:w="720"/>
      </w:tblGrid>
      <w:tr w:rsidR="00F4605D" w:rsidRPr="008861E9" w:rsidTr="00970332">
        <w:trPr>
          <w:trHeight w:val="2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8861E9" w:rsidRDefault="00970332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CCSS</w:t>
            </w:r>
          </w:p>
        </w:tc>
        <w:tc>
          <w:tcPr>
            <w:tcW w:w="378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8861E9" w:rsidRDefault="003A7D8A" w:rsidP="0038754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="00AD2E1F">
              <w:rPr>
                <w:rFonts w:ascii="Cambria" w:hAnsi="Cambria"/>
                <w:b/>
                <w:sz w:val="18"/>
                <w:szCs w:val="18"/>
              </w:rPr>
              <w:t xml:space="preserve"> – Standard Exceeded</w:t>
            </w:r>
          </w:p>
        </w:tc>
        <w:tc>
          <w:tcPr>
            <w:tcW w:w="306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3 </w:t>
            </w:r>
            <w:r w:rsidR="00AD2E1F">
              <w:rPr>
                <w:rFonts w:ascii="Cambria" w:hAnsi="Cambria"/>
                <w:b/>
                <w:sz w:val="18"/>
                <w:szCs w:val="18"/>
              </w:rPr>
              <w:t>– Standard Met</w:t>
            </w:r>
          </w:p>
        </w:tc>
        <w:tc>
          <w:tcPr>
            <w:tcW w:w="342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2 </w:t>
            </w:r>
            <w:r w:rsidR="00AD2E1F">
              <w:rPr>
                <w:rFonts w:ascii="Cambria" w:hAnsi="Cambria"/>
                <w:b/>
                <w:sz w:val="18"/>
                <w:szCs w:val="18"/>
              </w:rPr>
              <w:t>– Standard Nearly Met</w:t>
            </w:r>
          </w:p>
        </w:tc>
        <w:tc>
          <w:tcPr>
            <w:tcW w:w="306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 xml:space="preserve">1 </w:t>
            </w:r>
            <w:r w:rsidR="00AD2E1F">
              <w:rPr>
                <w:rFonts w:ascii="Cambria" w:hAnsi="Cambria"/>
                <w:b/>
                <w:sz w:val="18"/>
                <w:szCs w:val="18"/>
              </w:rPr>
              <w:t>– Standard Not Met</w:t>
            </w:r>
          </w:p>
        </w:tc>
        <w:tc>
          <w:tcPr>
            <w:tcW w:w="72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3715" w:rsidRPr="008861E9" w:rsidTr="00970332">
        <w:trPr>
          <w:cantSplit/>
          <w:trHeight w:val="1277"/>
        </w:trPr>
        <w:tc>
          <w:tcPr>
            <w:tcW w:w="720" w:type="dxa"/>
          </w:tcPr>
          <w:p w:rsidR="00B53715" w:rsidRPr="008861E9" w:rsidRDefault="00B53715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53715" w:rsidRPr="008861E9" w:rsidRDefault="00970332" w:rsidP="00AD71B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>W</w:t>
            </w:r>
            <w:r>
              <w:rPr>
                <w:rFonts w:ascii="Cambria" w:hAnsi="Cambria"/>
                <w:sz w:val="18"/>
                <w:szCs w:val="18"/>
              </w:rPr>
              <w:t>.7.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3a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1560A1" w:rsidRDefault="00B53715" w:rsidP="001560A1">
            <w:pPr>
              <w:rPr>
                <w:rFonts w:ascii="Cambria" w:hAnsi="Cambria"/>
                <w:sz w:val="18"/>
                <w:szCs w:val="18"/>
              </w:rPr>
            </w:pPr>
            <w:r w:rsidRPr="001560A1">
              <w:rPr>
                <w:rFonts w:ascii="Cambria" w:hAnsi="Cambria"/>
                <w:sz w:val="18"/>
                <w:szCs w:val="18"/>
              </w:rPr>
              <w:t>The narrative, real or imagined</w:t>
            </w:r>
            <w:r w:rsidR="001560A1" w:rsidRPr="001560A1">
              <w:rPr>
                <w:rFonts w:ascii="Cambria" w:hAnsi="Cambria"/>
                <w:sz w:val="18"/>
                <w:szCs w:val="18"/>
              </w:rPr>
              <w:t>:</w:t>
            </w:r>
          </w:p>
          <w:p w:rsidR="001560A1" w:rsidRPr="001560A1" w:rsidRDefault="001560A1" w:rsidP="001560A1">
            <w:pPr>
              <w:rPr>
                <w:rFonts w:ascii="Cambria" w:hAnsi="Cambria"/>
                <w:sz w:val="18"/>
                <w:szCs w:val="18"/>
              </w:rPr>
            </w:pPr>
          </w:p>
          <w:p w:rsidR="00B53715" w:rsidRPr="008861E9" w:rsidRDefault="00B53715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Skillfully e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ngages and orients the reader by establishing </w:t>
            </w:r>
            <w:r w:rsidR="00387541">
              <w:rPr>
                <w:rFonts w:ascii="Cambria" w:hAnsi="Cambria"/>
                <w:sz w:val="18"/>
                <w:szCs w:val="18"/>
              </w:rPr>
              <w:t>a context and point of view.</w:t>
            </w:r>
          </w:p>
          <w:p w:rsidR="00B53715" w:rsidRDefault="00B53715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Effectively i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ntroduces </w:t>
            </w:r>
            <w:r>
              <w:rPr>
                <w:rFonts w:ascii="Cambria" w:hAnsi="Cambria"/>
                <w:sz w:val="18"/>
                <w:szCs w:val="18"/>
              </w:rPr>
              <w:t>a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narrator and/or characters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53715" w:rsidRPr="008861E9" w:rsidRDefault="00B53715" w:rsidP="00AD71BE">
            <w:pPr>
              <w:pStyle w:val="ListParagraph"/>
              <w:ind w:left="16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0" w:type="dxa"/>
          </w:tcPr>
          <w:p w:rsidR="001560A1" w:rsidRDefault="001560A1" w:rsidP="001560A1">
            <w:pPr>
              <w:rPr>
                <w:rFonts w:ascii="Cambria" w:hAnsi="Cambria"/>
                <w:sz w:val="18"/>
                <w:szCs w:val="18"/>
              </w:rPr>
            </w:pPr>
            <w:r w:rsidRPr="001560A1">
              <w:rPr>
                <w:rFonts w:ascii="Cambria" w:hAnsi="Cambria"/>
                <w:sz w:val="18"/>
                <w:szCs w:val="18"/>
              </w:rPr>
              <w:t>The narrative, real or imagined:</w:t>
            </w:r>
          </w:p>
          <w:p w:rsidR="001560A1" w:rsidRPr="001560A1" w:rsidRDefault="001560A1" w:rsidP="001560A1">
            <w:pPr>
              <w:rPr>
                <w:rFonts w:ascii="Cambria" w:hAnsi="Cambria"/>
                <w:sz w:val="18"/>
                <w:szCs w:val="18"/>
              </w:rPr>
            </w:pPr>
          </w:p>
          <w:p w:rsidR="00B53715" w:rsidRPr="008861E9" w:rsidRDefault="00B53715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</w:t>
            </w:r>
            <w:r w:rsidRPr="008861E9">
              <w:rPr>
                <w:rFonts w:ascii="Cambria" w:hAnsi="Cambria"/>
                <w:sz w:val="18"/>
                <w:szCs w:val="18"/>
              </w:rPr>
              <w:t>ngage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or orient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the reader by establishing </w:t>
            </w:r>
            <w:r>
              <w:rPr>
                <w:rFonts w:ascii="Cambria" w:hAnsi="Cambria"/>
                <w:sz w:val="18"/>
                <w:szCs w:val="18"/>
              </w:rPr>
              <w:t>a context</w:t>
            </w:r>
            <w:r w:rsidR="00387541">
              <w:rPr>
                <w:rFonts w:ascii="Cambria" w:hAnsi="Cambria"/>
                <w:sz w:val="18"/>
                <w:szCs w:val="18"/>
              </w:rPr>
              <w:t xml:space="preserve"> and/or point of view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53715" w:rsidRPr="008861E9" w:rsidRDefault="00B53715" w:rsidP="00603F9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</w:t>
            </w:r>
            <w:r w:rsidRPr="008861E9">
              <w:rPr>
                <w:rFonts w:ascii="Cambria" w:hAnsi="Cambria"/>
                <w:sz w:val="18"/>
                <w:szCs w:val="18"/>
              </w:rPr>
              <w:t>ntroduce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a narrator, </w:t>
            </w:r>
            <w:r>
              <w:rPr>
                <w:rFonts w:ascii="Cambria" w:hAnsi="Cambria"/>
                <w:sz w:val="18"/>
                <w:szCs w:val="18"/>
              </w:rPr>
              <w:t>and/or characters.</w:t>
            </w:r>
          </w:p>
        </w:tc>
        <w:tc>
          <w:tcPr>
            <w:tcW w:w="3420" w:type="dxa"/>
          </w:tcPr>
          <w:p w:rsidR="00B53715" w:rsidRDefault="00B53715" w:rsidP="001560A1">
            <w:pPr>
              <w:ind w:left="-18"/>
              <w:rPr>
                <w:rFonts w:ascii="Cambria" w:hAnsi="Cambria"/>
                <w:sz w:val="18"/>
                <w:szCs w:val="18"/>
              </w:rPr>
            </w:pPr>
            <w:r w:rsidRPr="001560A1">
              <w:rPr>
                <w:rFonts w:ascii="Cambria" w:hAnsi="Cambria"/>
                <w:sz w:val="18"/>
                <w:szCs w:val="18"/>
              </w:rPr>
              <w:t>The narrati</w:t>
            </w:r>
            <w:r w:rsidR="001560A1" w:rsidRPr="001560A1">
              <w:rPr>
                <w:rFonts w:ascii="Cambria" w:hAnsi="Cambria"/>
                <w:sz w:val="18"/>
                <w:szCs w:val="18"/>
              </w:rPr>
              <w:t xml:space="preserve">ve, real or imagined: </w:t>
            </w:r>
          </w:p>
          <w:p w:rsidR="001560A1" w:rsidRPr="001560A1" w:rsidRDefault="001560A1" w:rsidP="001560A1">
            <w:pPr>
              <w:ind w:left="-18"/>
              <w:rPr>
                <w:rFonts w:ascii="Cambria" w:hAnsi="Cambria"/>
                <w:sz w:val="18"/>
                <w:szCs w:val="18"/>
              </w:rPr>
            </w:pPr>
          </w:p>
          <w:p w:rsidR="00B53715" w:rsidRPr="008861E9" w:rsidRDefault="00B53715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Partially engages or orients the reader by </w:t>
            </w:r>
            <w:r>
              <w:rPr>
                <w:rFonts w:ascii="Cambria" w:hAnsi="Cambria"/>
                <w:sz w:val="18"/>
                <w:szCs w:val="18"/>
              </w:rPr>
              <w:t>partially introducing a context</w:t>
            </w:r>
            <w:r w:rsidR="00786E25">
              <w:rPr>
                <w:rFonts w:ascii="Cambria" w:hAnsi="Cambria"/>
                <w:sz w:val="18"/>
                <w:szCs w:val="18"/>
              </w:rPr>
              <w:t xml:space="preserve"> and/or point of view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53715" w:rsidRPr="008861E9" w:rsidRDefault="002336AF" w:rsidP="00D44A1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Attempts to introduce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 a narrator, </w:t>
            </w:r>
            <w:r w:rsidR="00B53715">
              <w:rPr>
                <w:rFonts w:ascii="Cambria" w:hAnsi="Cambria"/>
                <w:sz w:val="18"/>
                <w:szCs w:val="18"/>
              </w:rPr>
              <w:t>and/or characters.</w:t>
            </w:r>
          </w:p>
        </w:tc>
        <w:tc>
          <w:tcPr>
            <w:tcW w:w="3060" w:type="dxa"/>
          </w:tcPr>
          <w:p w:rsidR="00B53715" w:rsidRDefault="00B53715" w:rsidP="001560A1">
            <w:pPr>
              <w:ind w:left="-18"/>
              <w:rPr>
                <w:rFonts w:ascii="Cambria" w:hAnsi="Cambria"/>
                <w:sz w:val="18"/>
                <w:szCs w:val="18"/>
              </w:rPr>
            </w:pPr>
            <w:r w:rsidRPr="001560A1">
              <w:rPr>
                <w:rFonts w:ascii="Cambria" w:hAnsi="Cambria"/>
                <w:sz w:val="18"/>
                <w:szCs w:val="18"/>
              </w:rPr>
              <w:t>T</w:t>
            </w:r>
            <w:r w:rsidR="001560A1" w:rsidRPr="001560A1">
              <w:rPr>
                <w:rFonts w:ascii="Cambria" w:hAnsi="Cambria"/>
                <w:sz w:val="18"/>
                <w:szCs w:val="18"/>
              </w:rPr>
              <w:t xml:space="preserve">he narrative, real or imagined: </w:t>
            </w:r>
          </w:p>
          <w:p w:rsidR="001560A1" w:rsidRPr="001560A1" w:rsidRDefault="001560A1" w:rsidP="001560A1">
            <w:pPr>
              <w:ind w:left="-18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  <w:p w:rsidR="00B53715" w:rsidRPr="008861E9" w:rsidRDefault="00B53715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Does not engage or orient the reader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53715" w:rsidRPr="008861E9" w:rsidRDefault="00B53715" w:rsidP="00D44A19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Does not introduce one or more of the following: a narrator, </w:t>
            </w:r>
            <w:r>
              <w:rPr>
                <w:rFonts w:ascii="Cambria" w:hAnsi="Cambria"/>
                <w:sz w:val="18"/>
                <w:szCs w:val="18"/>
              </w:rPr>
              <w:t>and/or characters.</w:t>
            </w:r>
          </w:p>
        </w:tc>
        <w:tc>
          <w:tcPr>
            <w:tcW w:w="720" w:type="dxa"/>
            <w:vMerge w:val="restart"/>
            <w:textDirection w:val="tbRl"/>
          </w:tcPr>
          <w:p w:rsidR="00B53715" w:rsidRPr="008861E9" w:rsidRDefault="00B53715" w:rsidP="00890147">
            <w:pPr>
              <w:ind w:left="-18" w:right="11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</w:t>
            </w:r>
            <w:r w:rsidR="00CB231E">
              <w:rPr>
                <w:rFonts w:ascii="Cambria" w:hAnsi="Cambria"/>
                <w:sz w:val="18"/>
                <w:szCs w:val="18"/>
              </w:rPr>
              <w:t xml:space="preserve">    Incoherent, Off-task, Illegible</w:t>
            </w:r>
          </w:p>
          <w:p w:rsidR="00B53715" w:rsidRPr="008861E9" w:rsidRDefault="00B53715" w:rsidP="004607EA">
            <w:pPr>
              <w:ind w:left="-18" w:right="113"/>
              <w:rPr>
                <w:rFonts w:ascii="Cambria" w:hAnsi="Cambria"/>
                <w:sz w:val="18"/>
                <w:szCs w:val="18"/>
              </w:rPr>
            </w:pPr>
          </w:p>
        </w:tc>
      </w:tr>
      <w:tr w:rsidR="00B53715" w:rsidRPr="008861E9" w:rsidTr="00970332">
        <w:trPr>
          <w:trHeight w:val="525"/>
        </w:trPr>
        <w:tc>
          <w:tcPr>
            <w:tcW w:w="720" w:type="dxa"/>
          </w:tcPr>
          <w:p w:rsidR="00B53715" w:rsidRPr="008861E9" w:rsidRDefault="00B53715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53715" w:rsidRPr="008861E9" w:rsidRDefault="00B53715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53715" w:rsidRPr="008861E9" w:rsidRDefault="00970332" w:rsidP="00AD71B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W.7.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3a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3c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3e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4</w:t>
            </w:r>
          </w:p>
          <w:p w:rsidR="00B53715" w:rsidRPr="008861E9" w:rsidRDefault="00B53715" w:rsidP="00AD71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53715" w:rsidRPr="008861E9" w:rsidRDefault="00DB31FA" w:rsidP="00AD71BE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Skillfully o</w:t>
            </w:r>
            <w:r w:rsidR="00B53715">
              <w:rPr>
                <w:rFonts w:ascii="Cambria" w:hAnsi="Cambria"/>
                <w:sz w:val="18"/>
                <w:szCs w:val="18"/>
              </w:rPr>
              <w:t xml:space="preserve">rganizes an event sequence that unfolds naturally and logically. </w:t>
            </w:r>
          </w:p>
          <w:p w:rsidR="00B53715" w:rsidRPr="008861E9" w:rsidRDefault="00DB31FA" w:rsidP="00AD71BE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Sophisticated use of 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>a variety of transition</w:t>
            </w:r>
            <w:r w:rsidR="00B53715">
              <w:rPr>
                <w:rFonts w:ascii="Cambria" w:hAnsi="Cambria"/>
                <w:sz w:val="18"/>
                <w:szCs w:val="18"/>
              </w:rPr>
              <w:t xml:space="preserve"> words, phrases and clauses to convey sequence and signal shifts from one setting to another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53715">
              <w:rPr>
                <w:rFonts w:ascii="Cambria" w:hAnsi="Cambria"/>
                <w:sz w:val="18"/>
                <w:szCs w:val="18"/>
              </w:rPr>
              <w:t>and show the relationships between experiences and events.</w:t>
            </w:r>
          </w:p>
          <w:p w:rsidR="00B53715" w:rsidRPr="008861E9" w:rsidRDefault="00F80923" w:rsidP="00F80923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Insightfully p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rovides a conclusion that clearly follows from </w:t>
            </w:r>
            <w:r w:rsidR="00387541">
              <w:rPr>
                <w:rFonts w:ascii="Cambria" w:hAnsi="Cambria"/>
                <w:sz w:val="18"/>
                <w:szCs w:val="18"/>
              </w:rPr>
              <w:t xml:space="preserve">and reflects on </w:t>
            </w:r>
            <w:r w:rsidR="00B53715">
              <w:rPr>
                <w:rFonts w:ascii="Cambria" w:hAnsi="Cambria"/>
                <w:sz w:val="18"/>
                <w:szCs w:val="18"/>
              </w:rPr>
              <w:t>the narrated experiences or events.</w:t>
            </w:r>
          </w:p>
        </w:tc>
        <w:tc>
          <w:tcPr>
            <w:tcW w:w="3060" w:type="dxa"/>
          </w:tcPr>
          <w:p w:rsidR="001B54C0" w:rsidRPr="008861E9" w:rsidRDefault="001B54C0" w:rsidP="001B54C0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Organizes an event sequence that unfolds naturally and logically. </w:t>
            </w:r>
          </w:p>
          <w:p w:rsidR="00B53715" w:rsidRPr="00D44A19" w:rsidRDefault="00DB31FA" w:rsidP="00D44A19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="00B53715">
              <w:rPr>
                <w:rFonts w:ascii="Cambria" w:hAnsi="Cambria"/>
                <w:sz w:val="18"/>
                <w:szCs w:val="18"/>
              </w:rPr>
              <w:t>se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r w:rsidR="00B53715" w:rsidRPr="00D44A19">
              <w:rPr>
                <w:rFonts w:ascii="Cambria" w:hAnsi="Cambria"/>
                <w:sz w:val="18"/>
                <w:szCs w:val="18"/>
              </w:rPr>
              <w:t xml:space="preserve"> a variety of transition words, phrases and clauses to convey sequence and</w:t>
            </w:r>
            <w:r w:rsidR="00B53715">
              <w:rPr>
                <w:rFonts w:ascii="Cambria" w:hAnsi="Cambria"/>
                <w:sz w:val="18"/>
                <w:szCs w:val="18"/>
              </w:rPr>
              <w:t>/or</w:t>
            </w:r>
            <w:r w:rsidR="00B53715" w:rsidRPr="00D44A19">
              <w:rPr>
                <w:rFonts w:ascii="Cambria" w:hAnsi="Cambria"/>
                <w:sz w:val="18"/>
                <w:szCs w:val="18"/>
              </w:rPr>
              <w:t xml:space="preserve"> show the relationship</w:t>
            </w:r>
            <w:r w:rsidR="00B53715">
              <w:rPr>
                <w:rFonts w:ascii="Cambria" w:hAnsi="Cambria"/>
                <w:sz w:val="18"/>
                <w:szCs w:val="18"/>
              </w:rPr>
              <w:t>s between experiences and event.</w:t>
            </w:r>
          </w:p>
          <w:p w:rsidR="00B53715" w:rsidRPr="008861E9" w:rsidRDefault="00B53715" w:rsidP="00387541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Provides a conclusion that </w:t>
            </w:r>
            <w:r w:rsidR="00387541">
              <w:rPr>
                <w:rFonts w:ascii="Cambria" w:hAnsi="Cambria"/>
                <w:sz w:val="18"/>
                <w:szCs w:val="18"/>
              </w:rPr>
              <w:t xml:space="preserve">follows from and reflects on </w:t>
            </w:r>
            <w:r w:rsidRPr="008861E9">
              <w:rPr>
                <w:rFonts w:ascii="Cambria" w:hAnsi="Cambria"/>
                <w:sz w:val="18"/>
                <w:szCs w:val="18"/>
              </w:rPr>
              <w:t>to the narrated experiences or event</w:t>
            </w:r>
            <w:r w:rsidR="00786E25">
              <w:rPr>
                <w:rFonts w:ascii="Cambria" w:hAnsi="Cambria"/>
                <w:sz w:val="18"/>
                <w:szCs w:val="18"/>
              </w:rPr>
              <w:t>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B53715" w:rsidRPr="008861E9" w:rsidRDefault="00B53715" w:rsidP="00AD71BE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Progression of events may be </w:t>
            </w:r>
            <w:r w:rsidR="001B54C0">
              <w:rPr>
                <w:rFonts w:ascii="Cambria" w:hAnsi="Cambria"/>
                <w:sz w:val="18"/>
                <w:szCs w:val="18"/>
              </w:rPr>
              <w:t xml:space="preserve">somewhat </w:t>
            </w:r>
            <w:r w:rsidRPr="008861E9">
              <w:rPr>
                <w:rFonts w:ascii="Cambria" w:hAnsi="Cambria"/>
                <w:sz w:val="18"/>
                <w:szCs w:val="18"/>
              </w:rPr>
              <w:t>confusing</w:t>
            </w:r>
            <w:r w:rsidR="00DB31FA">
              <w:rPr>
                <w:rFonts w:ascii="Cambria" w:hAnsi="Cambria"/>
                <w:sz w:val="18"/>
                <w:szCs w:val="18"/>
              </w:rPr>
              <w:t>.</w:t>
            </w:r>
          </w:p>
          <w:p w:rsidR="00B53715" w:rsidRPr="00D44A19" w:rsidRDefault="00B53715" w:rsidP="00D44A19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Limited</w:t>
            </w:r>
            <w:r w:rsidR="0017414C">
              <w:rPr>
                <w:rFonts w:ascii="Cambria" w:hAnsi="Cambria"/>
                <w:sz w:val="18"/>
                <w:szCs w:val="18"/>
              </w:rPr>
              <w:t>/ineffective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786E25">
              <w:rPr>
                <w:rFonts w:ascii="Cambria" w:hAnsi="Cambria"/>
                <w:sz w:val="18"/>
                <w:szCs w:val="18"/>
              </w:rPr>
              <w:t xml:space="preserve">use of </w:t>
            </w:r>
            <w:r w:rsidRPr="00D44A19">
              <w:rPr>
                <w:rFonts w:ascii="Cambria" w:hAnsi="Cambria"/>
                <w:sz w:val="18"/>
                <w:szCs w:val="18"/>
              </w:rPr>
              <w:t>transition words, phrases and clauses to convey sequence and</w:t>
            </w:r>
            <w:r>
              <w:rPr>
                <w:rFonts w:ascii="Cambria" w:hAnsi="Cambria"/>
                <w:sz w:val="18"/>
                <w:szCs w:val="18"/>
              </w:rPr>
              <w:t>/or</w:t>
            </w:r>
            <w:r w:rsidRPr="00D44A19">
              <w:rPr>
                <w:rFonts w:ascii="Cambria" w:hAnsi="Cambria"/>
                <w:sz w:val="18"/>
                <w:szCs w:val="18"/>
              </w:rPr>
              <w:t xml:space="preserve"> show the relationships between experiences and events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53715" w:rsidRPr="008861E9" w:rsidRDefault="00B53715" w:rsidP="00AD71BE">
            <w:pPr>
              <w:numPr>
                <w:ilvl w:val="0"/>
                <w:numId w:val="3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Provides a weak conclusion that may </w:t>
            </w:r>
            <w:r w:rsidR="00AC399E">
              <w:rPr>
                <w:rFonts w:ascii="Cambria" w:hAnsi="Cambria"/>
                <w:sz w:val="18"/>
                <w:szCs w:val="18"/>
              </w:rPr>
              <w:t xml:space="preserve">or may </w:t>
            </w:r>
            <w:r w:rsidRPr="008861E9">
              <w:rPr>
                <w:rFonts w:ascii="Cambria" w:hAnsi="Cambria"/>
                <w:sz w:val="18"/>
                <w:szCs w:val="18"/>
              </w:rPr>
              <w:t>not connect to the narrated experiences or event</w:t>
            </w:r>
            <w:r w:rsidR="00786E25">
              <w:rPr>
                <w:rFonts w:ascii="Cambria" w:hAnsi="Cambria"/>
                <w:sz w:val="18"/>
                <w:szCs w:val="18"/>
              </w:rPr>
              <w:t>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53715" w:rsidRPr="008861E9" w:rsidRDefault="00B53715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0" w:type="dxa"/>
          </w:tcPr>
          <w:p w:rsidR="00B53715" w:rsidRPr="008861E9" w:rsidRDefault="00B53715" w:rsidP="00AD71BE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Event sequence unfolds illogically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53715" w:rsidRPr="008861E9" w:rsidRDefault="00B53715" w:rsidP="00D44A19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 xml:space="preserve">Does not </w:t>
            </w:r>
            <w:r>
              <w:rPr>
                <w:rFonts w:ascii="Cambria" w:hAnsi="Cambria"/>
                <w:sz w:val="18"/>
                <w:szCs w:val="18"/>
              </w:rPr>
              <w:t>use transition language.</w:t>
            </w:r>
          </w:p>
          <w:p w:rsidR="00B53715" w:rsidRPr="008861E9" w:rsidRDefault="00B53715" w:rsidP="00AD71BE">
            <w:pPr>
              <w:numPr>
                <w:ilvl w:val="0"/>
                <w:numId w:val="3"/>
              </w:numPr>
              <w:ind w:left="252" w:hanging="252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Provides no conclusion or one that is not connected to the narrated experiences or events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20" w:type="dxa"/>
            <w:vMerge/>
          </w:tcPr>
          <w:p w:rsidR="00B53715" w:rsidRPr="008861E9" w:rsidRDefault="00B53715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3715" w:rsidRPr="008861E9" w:rsidTr="00970332">
        <w:trPr>
          <w:trHeight w:val="272"/>
        </w:trPr>
        <w:tc>
          <w:tcPr>
            <w:tcW w:w="720" w:type="dxa"/>
          </w:tcPr>
          <w:p w:rsidR="00970332" w:rsidRDefault="00970332" w:rsidP="00970332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B53715" w:rsidRPr="008861E9" w:rsidRDefault="00970332" w:rsidP="0097033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W.7.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3b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3d</w:t>
            </w: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B53715" w:rsidRPr="008861E9" w:rsidRDefault="00B53715" w:rsidP="00AD71BE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Effectively uses a variety of narrative techniques such as dialogue, pacing, and description to develop setting, experiences, events, and/or characters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B53715" w:rsidRPr="008861E9" w:rsidRDefault="003D7DB4" w:rsidP="003D7DB4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Sophisticated u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>se</w:t>
            </w:r>
            <w:r>
              <w:rPr>
                <w:rFonts w:ascii="Cambria" w:hAnsi="Cambria"/>
                <w:sz w:val="18"/>
                <w:szCs w:val="18"/>
              </w:rPr>
              <w:t xml:space="preserve"> of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 precise words and phrases, relevant descriptive details, and sensory language to</w:t>
            </w:r>
            <w:r w:rsidR="00387541">
              <w:rPr>
                <w:rFonts w:ascii="Cambria" w:hAnsi="Cambria"/>
                <w:sz w:val="18"/>
                <w:szCs w:val="18"/>
              </w:rPr>
              <w:t xml:space="preserve"> capture the action and 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>convey experiences and events</w:t>
            </w:r>
            <w:r w:rsidR="00B5371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B53715" w:rsidRPr="008861E9" w:rsidRDefault="003D7DB4" w:rsidP="00AD71B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U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>ses a variety of narrative techniques such as dialogue, pacing, and description to develop experiences, events, and/or characters</w:t>
            </w:r>
            <w:r w:rsidR="00B53715">
              <w:rPr>
                <w:rFonts w:ascii="Cambria" w:hAnsi="Cambria"/>
                <w:sz w:val="18"/>
                <w:szCs w:val="18"/>
              </w:rPr>
              <w:t>.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53715" w:rsidRPr="008861E9" w:rsidRDefault="003D7DB4" w:rsidP="003D7DB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Uses relevant descriptive details, sensory language, precise words and phrases 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to </w:t>
            </w:r>
            <w:r w:rsidR="00A45524">
              <w:rPr>
                <w:rFonts w:ascii="Cambria" w:hAnsi="Cambria"/>
                <w:sz w:val="18"/>
                <w:szCs w:val="18"/>
              </w:rPr>
              <w:t xml:space="preserve">capture the action and 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>convey experiences and events</w:t>
            </w:r>
            <w:r w:rsidR="00A45524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B53715" w:rsidRPr="008861E9" w:rsidRDefault="00B53715" w:rsidP="00F4605D">
            <w:pPr>
              <w:numPr>
                <w:ilvl w:val="0"/>
                <w:numId w:val="4"/>
              </w:numPr>
              <w:ind w:left="162" w:hanging="165"/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Uses limited</w:t>
            </w:r>
            <w:r w:rsidR="0017414C">
              <w:rPr>
                <w:rFonts w:ascii="Cambria" w:hAnsi="Cambria"/>
                <w:sz w:val="18"/>
                <w:szCs w:val="18"/>
              </w:rPr>
              <w:t>/ineffective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narrative techniques, such as dialogue, pacing, and description to develop experiences, events, and/or characters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B53715" w:rsidRPr="008861E9" w:rsidRDefault="00A45524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>imited</w:t>
            </w:r>
            <w:r w:rsidR="0017414C">
              <w:rPr>
                <w:rFonts w:ascii="Cambria" w:hAnsi="Cambria"/>
                <w:sz w:val="18"/>
                <w:szCs w:val="18"/>
              </w:rPr>
              <w:t>/ineffective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 use of</w:t>
            </w:r>
            <w:r>
              <w:rPr>
                <w:rFonts w:ascii="Cambria" w:hAnsi="Cambria"/>
                <w:sz w:val="18"/>
                <w:szCs w:val="18"/>
              </w:rPr>
              <w:t xml:space="preserve"> relevant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 descriptive details and sensory language</w:t>
            </w:r>
            <w:r w:rsidR="00B53715">
              <w:rPr>
                <w:rFonts w:ascii="Cambria" w:hAnsi="Cambria"/>
                <w:sz w:val="18"/>
                <w:szCs w:val="18"/>
              </w:rPr>
              <w:t>.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:rsidR="00B53715" w:rsidRPr="008861E9" w:rsidRDefault="00786E25" w:rsidP="00AD71BE">
            <w:pPr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>arrative techniques</w:t>
            </w:r>
            <w:r>
              <w:rPr>
                <w:rFonts w:ascii="Cambria" w:hAnsi="Cambria"/>
                <w:sz w:val="18"/>
                <w:szCs w:val="18"/>
              </w:rPr>
              <w:t xml:space="preserve"> are missing or misapplied.</w:t>
            </w:r>
          </w:p>
          <w:p w:rsidR="00B53715" w:rsidRPr="008861E9" w:rsidRDefault="00A45524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 relevant</w:t>
            </w:r>
            <w:r w:rsidR="00B53715" w:rsidRPr="008861E9">
              <w:rPr>
                <w:rFonts w:ascii="Cambria" w:hAnsi="Cambria"/>
                <w:sz w:val="18"/>
                <w:szCs w:val="18"/>
              </w:rPr>
              <w:t xml:space="preserve"> sensory language or descriptive details</w:t>
            </w:r>
            <w:r w:rsidR="00B5371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20" w:type="dxa"/>
            <w:vMerge/>
          </w:tcPr>
          <w:p w:rsidR="00B53715" w:rsidRPr="008861E9" w:rsidRDefault="00B53715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3715" w:rsidRPr="008861E9" w:rsidTr="00970332">
        <w:trPr>
          <w:trHeight w:val="272"/>
        </w:trPr>
        <w:tc>
          <w:tcPr>
            <w:tcW w:w="720" w:type="dxa"/>
          </w:tcPr>
          <w:p w:rsidR="00B53715" w:rsidRPr="008861E9" w:rsidRDefault="00B53715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320" w:type="dxa"/>
            <w:gridSpan w:val="4"/>
            <w:tcBorders>
              <w:left w:val="single" w:sz="24" w:space="0" w:color="auto"/>
            </w:tcBorders>
          </w:tcPr>
          <w:p w:rsidR="00387541" w:rsidRDefault="00387541" w:rsidP="00B53715">
            <w:pPr>
              <w:ind w:left="16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53715" w:rsidRPr="00B53715" w:rsidRDefault="00B53715" w:rsidP="003A7D8A">
            <w:pPr>
              <w:spacing w:line="360" w:lineRule="auto"/>
              <w:ind w:left="16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53715">
              <w:rPr>
                <w:rFonts w:ascii="Cambria" w:hAnsi="Cambria"/>
                <w:b/>
                <w:sz w:val="18"/>
                <w:szCs w:val="18"/>
              </w:rPr>
              <w:t xml:space="preserve">STUDENT’s </w:t>
            </w:r>
            <w:r w:rsidR="00686360">
              <w:rPr>
                <w:rFonts w:ascii="Cambria" w:hAnsi="Cambria"/>
                <w:b/>
                <w:sz w:val="18"/>
                <w:szCs w:val="18"/>
              </w:rPr>
              <w:t xml:space="preserve">HOLISTIC </w:t>
            </w:r>
            <w:r w:rsidRPr="00B53715">
              <w:rPr>
                <w:rFonts w:ascii="Cambria" w:hAnsi="Cambria"/>
                <w:b/>
                <w:sz w:val="18"/>
                <w:szCs w:val="18"/>
              </w:rPr>
              <w:t xml:space="preserve">SCORE for </w:t>
            </w:r>
            <w:r w:rsidR="003A7D8A">
              <w:rPr>
                <w:rFonts w:ascii="Cambria" w:hAnsi="Cambria"/>
                <w:b/>
                <w:sz w:val="18"/>
                <w:szCs w:val="18"/>
              </w:rPr>
              <w:t>the NARRATIVE</w:t>
            </w:r>
            <w:r w:rsidR="006C66D0">
              <w:rPr>
                <w:rFonts w:ascii="Cambria" w:hAnsi="Cambria"/>
                <w:b/>
                <w:sz w:val="18"/>
                <w:szCs w:val="18"/>
              </w:rPr>
              <w:t>, circle one:   4   3   2   1   NS</w:t>
            </w:r>
          </w:p>
        </w:tc>
        <w:tc>
          <w:tcPr>
            <w:tcW w:w="720" w:type="dxa"/>
            <w:vMerge/>
          </w:tcPr>
          <w:p w:rsidR="00B53715" w:rsidRPr="008861E9" w:rsidRDefault="00B53715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3715" w:rsidRPr="008861E9" w:rsidTr="00970332">
        <w:trPr>
          <w:trHeight w:val="79"/>
        </w:trPr>
        <w:tc>
          <w:tcPr>
            <w:tcW w:w="720" w:type="dxa"/>
          </w:tcPr>
          <w:p w:rsidR="00B53715" w:rsidRPr="008861E9" w:rsidRDefault="00B53715" w:rsidP="00AD71BE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B53715" w:rsidRPr="008861E9" w:rsidRDefault="00B53715" w:rsidP="00AD71BE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B53715" w:rsidRPr="008861E9" w:rsidRDefault="00970332" w:rsidP="00AD71B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L.7.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1</w:t>
            </w:r>
          </w:p>
          <w:p w:rsidR="00B53715" w:rsidRPr="008861E9" w:rsidRDefault="00B53715" w:rsidP="00970332">
            <w:pPr>
              <w:rPr>
                <w:rFonts w:ascii="Cambria" w:hAnsi="Cambria"/>
                <w:sz w:val="18"/>
                <w:szCs w:val="18"/>
              </w:rPr>
            </w:pPr>
            <w:r w:rsidRPr="008861E9">
              <w:rPr>
                <w:rFonts w:ascii="Cambria" w:hAnsi="Cambria"/>
                <w:sz w:val="18"/>
                <w:szCs w:val="18"/>
              </w:rPr>
              <w:t>2</w:t>
            </w:r>
          </w:p>
          <w:p w:rsidR="00B53715" w:rsidRPr="008861E9" w:rsidRDefault="00B53715" w:rsidP="002955EB">
            <w:pPr>
              <w:ind w:left="450"/>
              <w:rPr>
                <w:rFonts w:ascii="Cambria" w:hAnsi="Cambria"/>
                <w:sz w:val="18"/>
                <w:szCs w:val="18"/>
              </w:rPr>
            </w:pPr>
          </w:p>
          <w:p w:rsidR="00B53715" w:rsidRPr="008861E9" w:rsidRDefault="00B53715" w:rsidP="00AD71BE">
            <w:pPr>
              <w:ind w:left="90"/>
              <w:rPr>
                <w:rFonts w:ascii="Cambria" w:hAnsi="Cambria"/>
                <w:sz w:val="18"/>
                <w:szCs w:val="18"/>
              </w:rPr>
            </w:pPr>
          </w:p>
          <w:p w:rsidR="00B53715" w:rsidRPr="008861E9" w:rsidRDefault="00B53715" w:rsidP="00AD71B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24" w:space="0" w:color="auto"/>
            </w:tcBorders>
          </w:tcPr>
          <w:p w:rsidR="002955EB" w:rsidRPr="002955EB" w:rsidRDefault="002955EB" w:rsidP="002955EB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2955EB">
              <w:rPr>
                <w:rFonts w:ascii="Cambria" w:hAnsi="Cambria"/>
                <w:sz w:val="18"/>
                <w:szCs w:val="18"/>
              </w:rPr>
              <w:t>Sophisticated and purposeful sentence structures.</w:t>
            </w:r>
          </w:p>
          <w:p w:rsidR="00B53715" w:rsidRPr="002955EB" w:rsidRDefault="002955EB" w:rsidP="000A64E4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2955EB">
              <w:rPr>
                <w:rFonts w:ascii="Cambria" w:hAnsi="Cambria"/>
                <w:sz w:val="18"/>
                <w:szCs w:val="18"/>
              </w:rPr>
              <w:t>Skillful use of punctuation, capitalization, grammar usage, and spelling t</w:t>
            </w:r>
            <w:r w:rsidR="000A64E4">
              <w:rPr>
                <w:rFonts w:ascii="Cambria" w:hAnsi="Cambria"/>
                <w:sz w:val="18"/>
                <w:szCs w:val="18"/>
              </w:rPr>
              <w:t>o</w:t>
            </w:r>
            <w:r w:rsidRPr="002955EB">
              <w:rPr>
                <w:rFonts w:ascii="Cambria" w:hAnsi="Cambria"/>
                <w:sz w:val="18"/>
                <w:szCs w:val="18"/>
              </w:rPr>
              <w:t xml:space="preserve"> enhance meaning.</w:t>
            </w:r>
          </w:p>
        </w:tc>
        <w:tc>
          <w:tcPr>
            <w:tcW w:w="3060" w:type="dxa"/>
          </w:tcPr>
          <w:p w:rsidR="00A929ED" w:rsidRPr="00A929ED" w:rsidRDefault="00A929ED" w:rsidP="00A929ED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A929ED">
              <w:rPr>
                <w:rFonts w:ascii="Cambria" w:hAnsi="Cambria"/>
                <w:sz w:val="18"/>
                <w:szCs w:val="18"/>
              </w:rPr>
              <w:t>Purposeful sentence structures.</w:t>
            </w:r>
          </w:p>
          <w:p w:rsidR="00B53715" w:rsidRPr="00A929ED" w:rsidRDefault="00A929ED" w:rsidP="000A64E4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A929ED">
              <w:rPr>
                <w:rFonts w:ascii="Cambria" w:hAnsi="Cambria"/>
                <w:sz w:val="18"/>
                <w:szCs w:val="18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3F121D" w:rsidRPr="003F121D" w:rsidRDefault="003F121D" w:rsidP="003F121D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3F121D">
              <w:rPr>
                <w:rFonts w:ascii="Cambria" w:hAnsi="Cambria"/>
                <w:sz w:val="18"/>
                <w:szCs w:val="18"/>
              </w:rPr>
              <w:t>Some weakness in sentence structures.</w:t>
            </w:r>
          </w:p>
          <w:p w:rsidR="00B53715" w:rsidRPr="003F121D" w:rsidRDefault="003F121D" w:rsidP="000A64E4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3F121D">
              <w:rPr>
                <w:rFonts w:ascii="Cambria" w:hAnsi="Cambria"/>
                <w:sz w:val="18"/>
                <w:szCs w:val="18"/>
              </w:rPr>
              <w:t xml:space="preserve">Partial use of punctuation, capitalization, grammar usage, and spelling. Errors </w:t>
            </w:r>
            <w:r w:rsidR="000A64E4">
              <w:rPr>
                <w:rFonts w:ascii="Cambria" w:hAnsi="Cambria"/>
                <w:sz w:val="18"/>
                <w:szCs w:val="18"/>
              </w:rPr>
              <w:t xml:space="preserve">partially </w:t>
            </w:r>
            <w:r w:rsidRPr="003F121D">
              <w:rPr>
                <w:rFonts w:ascii="Cambria" w:hAnsi="Cambria"/>
                <w:sz w:val="18"/>
                <w:szCs w:val="18"/>
              </w:rPr>
              <w:t>interfere with meaning.</w:t>
            </w:r>
          </w:p>
        </w:tc>
        <w:tc>
          <w:tcPr>
            <w:tcW w:w="3060" w:type="dxa"/>
          </w:tcPr>
          <w:p w:rsidR="00BF45FF" w:rsidRPr="00BF45FF" w:rsidRDefault="00BF45FF" w:rsidP="00BF45FF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BF45FF">
              <w:rPr>
                <w:rFonts w:ascii="Cambria" w:hAnsi="Cambria"/>
                <w:sz w:val="18"/>
                <w:szCs w:val="18"/>
              </w:rPr>
              <w:t xml:space="preserve">Weak and/or confusing sentence structures. </w:t>
            </w:r>
          </w:p>
          <w:p w:rsidR="00B53715" w:rsidRPr="00BF45FF" w:rsidRDefault="00BF45FF" w:rsidP="00072AB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18"/>
                <w:szCs w:val="18"/>
              </w:rPr>
            </w:pPr>
            <w:r w:rsidRPr="00BF45FF">
              <w:rPr>
                <w:rFonts w:ascii="Cambria" w:hAnsi="Cambria"/>
                <w:sz w:val="18"/>
                <w:szCs w:val="18"/>
              </w:rPr>
              <w:t>Punctuation, capitalization, grammar usage, and spelling, errors interfere with meaning.</w:t>
            </w:r>
          </w:p>
        </w:tc>
        <w:tc>
          <w:tcPr>
            <w:tcW w:w="720" w:type="dxa"/>
            <w:vMerge/>
          </w:tcPr>
          <w:p w:rsidR="00B53715" w:rsidRPr="008861E9" w:rsidRDefault="00B53715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970332">
        <w:trPr>
          <w:trHeight w:val="557"/>
        </w:trPr>
        <w:tc>
          <w:tcPr>
            <w:tcW w:w="720" w:type="dxa"/>
          </w:tcPr>
          <w:p w:rsidR="003A7D8A" w:rsidRPr="008861E9" w:rsidRDefault="003A7D8A" w:rsidP="00AD71B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320" w:type="dxa"/>
            <w:gridSpan w:val="4"/>
            <w:tcBorders>
              <w:left w:val="single" w:sz="24" w:space="0" w:color="auto"/>
            </w:tcBorders>
          </w:tcPr>
          <w:p w:rsidR="003A7D8A" w:rsidRDefault="003A7D8A" w:rsidP="003A7D8A">
            <w:pPr>
              <w:rPr>
                <w:rFonts w:ascii="Cambria" w:hAnsi="Cambria"/>
                <w:sz w:val="18"/>
                <w:szCs w:val="18"/>
              </w:rPr>
            </w:pPr>
          </w:p>
          <w:p w:rsidR="003A7D8A" w:rsidRPr="008861E9" w:rsidRDefault="003A7D8A" w:rsidP="00970332">
            <w:pPr>
              <w:pStyle w:val="ListParagraph"/>
              <w:ind w:left="162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STUDENT’S </w:t>
            </w:r>
            <w:r w:rsidR="00686360">
              <w:rPr>
                <w:rFonts w:ascii="Cambria" w:hAnsi="Cambria"/>
                <w:b/>
                <w:sz w:val="18"/>
                <w:szCs w:val="18"/>
              </w:rPr>
              <w:t xml:space="preserve">HOLISTIC SCORE </w:t>
            </w:r>
            <w:r>
              <w:rPr>
                <w:rFonts w:ascii="Cambria" w:hAnsi="Cambria"/>
                <w:b/>
                <w:sz w:val="18"/>
                <w:szCs w:val="18"/>
              </w:rPr>
              <w:t>for LANGU</w:t>
            </w:r>
            <w:r w:rsidR="006C66D0">
              <w:rPr>
                <w:rFonts w:ascii="Cambria" w:hAnsi="Cambria"/>
                <w:b/>
                <w:sz w:val="18"/>
                <w:szCs w:val="18"/>
              </w:rPr>
              <w:t>AGE USE and CONVENTIONS, circle one:   4   3   2   1   NS</w:t>
            </w:r>
          </w:p>
        </w:tc>
        <w:tc>
          <w:tcPr>
            <w:tcW w:w="72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B4" w:rsidRDefault="003D7DB4">
      <w:r>
        <w:separator/>
      </w:r>
    </w:p>
  </w:endnote>
  <w:endnote w:type="continuationSeparator" w:id="0">
    <w:p w:rsidR="003D7DB4" w:rsidRDefault="003D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B4" w:rsidRDefault="003D7DB4">
      <w:r>
        <w:separator/>
      </w:r>
    </w:p>
  </w:footnote>
  <w:footnote w:type="continuationSeparator" w:id="0">
    <w:p w:rsidR="003D7DB4" w:rsidRDefault="003D7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F21A5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00A282A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72ABC"/>
    <w:rsid w:val="000A64E4"/>
    <w:rsid w:val="001560A1"/>
    <w:rsid w:val="0017414C"/>
    <w:rsid w:val="001B54C0"/>
    <w:rsid w:val="002336AF"/>
    <w:rsid w:val="002955EB"/>
    <w:rsid w:val="002F01FE"/>
    <w:rsid w:val="002F04A3"/>
    <w:rsid w:val="00387541"/>
    <w:rsid w:val="00387B83"/>
    <w:rsid w:val="003A7D8A"/>
    <w:rsid w:val="003D4A7D"/>
    <w:rsid w:val="003D7DB4"/>
    <w:rsid w:val="003F121D"/>
    <w:rsid w:val="004607EA"/>
    <w:rsid w:val="00603F9E"/>
    <w:rsid w:val="00686360"/>
    <w:rsid w:val="006C66D0"/>
    <w:rsid w:val="0078032C"/>
    <w:rsid w:val="00786693"/>
    <w:rsid w:val="00786E25"/>
    <w:rsid w:val="00890147"/>
    <w:rsid w:val="008B299F"/>
    <w:rsid w:val="00933CB8"/>
    <w:rsid w:val="00970332"/>
    <w:rsid w:val="00A45524"/>
    <w:rsid w:val="00A929ED"/>
    <w:rsid w:val="00AA1D15"/>
    <w:rsid w:val="00AC399E"/>
    <w:rsid w:val="00AD2E1F"/>
    <w:rsid w:val="00AD71BE"/>
    <w:rsid w:val="00B53715"/>
    <w:rsid w:val="00B921C2"/>
    <w:rsid w:val="00BF45FF"/>
    <w:rsid w:val="00CA295A"/>
    <w:rsid w:val="00CB231E"/>
    <w:rsid w:val="00CF25C8"/>
    <w:rsid w:val="00D206B0"/>
    <w:rsid w:val="00D32C30"/>
    <w:rsid w:val="00D44A19"/>
    <w:rsid w:val="00DB31FA"/>
    <w:rsid w:val="00E54B8B"/>
    <w:rsid w:val="00F02782"/>
    <w:rsid w:val="00F4605D"/>
    <w:rsid w:val="00F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30</cp:revision>
  <cp:lastPrinted>2015-10-14T00:31:00Z</cp:lastPrinted>
  <dcterms:created xsi:type="dcterms:W3CDTF">2015-10-14T16:21:00Z</dcterms:created>
  <dcterms:modified xsi:type="dcterms:W3CDTF">2016-03-31T22:14:00Z</dcterms:modified>
</cp:coreProperties>
</file>