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B54559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Pr="00B54559">
        <w:rPr>
          <w:rFonts w:ascii="Cambria" w:hAnsi="Cambria"/>
          <w:b/>
          <w:vertAlign w:val="superscript"/>
        </w:rPr>
        <w:t>nd</w:t>
      </w:r>
      <w:r>
        <w:rPr>
          <w:rFonts w:ascii="Cambria" w:hAnsi="Cambria"/>
          <w:b/>
          <w:vertAlign w:val="superscript"/>
        </w:rPr>
        <w:t xml:space="preserve"> </w:t>
      </w:r>
      <w:r w:rsidR="00C552BD">
        <w:rPr>
          <w:rFonts w:ascii="Cambria" w:hAnsi="Cambria"/>
          <w:b/>
        </w:rPr>
        <w:t>G</w:t>
      </w:r>
      <w:r w:rsidR="00F4605D" w:rsidRPr="008861E9">
        <w:rPr>
          <w:rFonts w:ascii="Cambria" w:hAnsi="Cambria"/>
          <w:b/>
        </w:rPr>
        <w:t xml:space="preserve">rade Writing Rubric – Narrative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90"/>
        <w:gridCol w:w="3060"/>
        <w:gridCol w:w="3420"/>
        <w:gridCol w:w="3060"/>
        <w:gridCol w:w="540"/>
      </w:tblGrid>
      <w:tr w:rsidR="00F4605D" w:rsidRPr="008861E9" w:rsidTr="00B50F7E">
        <w:trPr>
          <w:trHeight w:val="21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387541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Standards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C0A6F" w:rsidRPr="00C06464" w:rsidTr="00B50F7E">
        <w:trPr>
          <w:cantSplit/>
          <w:trHeight w:val="1277"/>
        </w:trPr>
        <w:tc>
          <w:tcPr>
            <w:tcW w:w="1170" w:type="dxa"/>
            <w:vMerge w:val="restart"/>
          </w:tcPr>
          <w:p w:rsidR="00BC0A6F" w:rsidRPr="00B50F7E" w:rsidRDefault="00BC0A6F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C0A6F" w:rsidRPr="00B50F7E" w:rsidRDefault="00BC0A6F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.2.3</w:t>
            </w:r>
          </w:p>
          <w:p w:rsidR="00BC0A6F" w:rsidRPr="00B50F7E" w:rsidRDefault="00BC0A6F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C0A6F" w:rsidRPr="00B50F7E" w:rsidRDefault="00BC0A6F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C0A6F" w:rsidRPr="00B50F7E" w:rsidRDefault="00BC0A6F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C0A6F" w:rsidRDefault="00BC0A6F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C0A6F" w:rsidRDefault="00BC0A6F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C0A6F" w:rsidRDefault="00BC0A6F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BC0A6F" w:rsidRPr="00B50F7E" w:rsidRDefault="00BC0A6F" w:rsidP="00C552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C0A6F" w:rsidRDefault="00BC0A6F" w:rsidP="00BC0A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Skillfully recounts a well-elaborated event or short sequence of events.</w:t>
            </w:r>
          </w:p>
          <w:p w:rsidR="00BC0A6F" w:rsidRPr="00BC0A6F" w:rsidRDefault="00BC0A6F" w:rsidP="00BC0A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C0A6F" w:rsidRDefault="00BC0A6F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Recounts a well-elaborated event or short sequence of events.</w:t>
            </w:r>
          </w:p>
          <w:p w:rsidR="00BC0A6F" w:rsidRPr="00BC0A6F" w:rsidRDefault="00BC0A6F" w:rsidP="00BC0A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0A6F" w:rsidRPr="00BC0A6F" w:rsidRDefault="00BC0A6F" w:rsidP="00BC0A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BC0A6F" w:rsidRDefault="00BC0A6F" w:rsidP="00BC0A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Partially recounts an event or short sequence of events.</w:t>
            </w:r>
          </w:p>
          <w:p w:rsidR="00BC0A6F" w:rsidRPr="008C4454" w:rsidRDefault="00BC0A6F" w:rsidP="00BC0A6F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BC0A6F" w:rsidRPr="008C4454" w:rsidRDefault="00BC0A6F" w:rsidP="00BC0A6F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C0A6F" w:rsidRDefault="00BC0A6F" w:rsidP="00BC0A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Ineffectively recounts a</w:t>
            </w:r>
            <w:r w:rsidR="00864D71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d event or short sequence of events.</w:t>
            </w:r>
          </w:p>
          <w:p w:rsidR="00BC0A6F" w:rsidRPr="00B50F7E" w:rsidRDefault="00BC0A6F" w:rsidP="00BC0A6F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BC0A6F" w:rsidRPr="00BC0A6F" w:rsidRDefault="00BC0A6F" w:rsidP="00BC0A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C0A6F" w:rsidRPr="001E584B" w:rsidRDefault="00BC0A6F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C0A6F" w:rsidRPr="00C06464" w:rsidRDefault="00BC0A6F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C0A6F" w:rsidRPr="00C06464" w:rsidRDefault="00BC0A6F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C0A6F" w:rsidRPr="008861E9" w:rsidTr="00B50F7E">
        <w:trPr>
          <w:trHeight w:val="1232"/>
        </w:trPr>
        <w:tc>
          <w:tcPr>
            <w:tcW w:w="1170" w:type="dxa"/>
            <w:vMerge/>
          </w:tcPr>
          <w:p w:rsidR="00BC0A6F" w:rsidRPr="00B50F7E" w:rsidRDefault="00BC0A6F" w:rsidP="00C552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C0A6F" w:rsidRDefault="00BC0A6F" w:rsidP="00BC0A6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Effectively uses </w:t>
            </w:r>
            <w:r>
              <w:rPr>
                <w:rFonts w:asciiTheme="minorHAnsi" w:hAnsiTheme="minorHAnsi"/>
                <w:sz w:val="20"/>
                <w:szCs w:val="20"/>
              </w:rPr>
              <w:t>details to describe actions, thoughts, and feelings.</w:t>
            </w:r>
          </w:p>
          <w:p w:rsidR="00BC0A6F" w:rsidRPr="00B50F7E" w:rsidRDefault="00BC0A6F" w:rsidP="00BC0A6F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C0A6F" w:rsidRDefault="00BC0A6F" w:rsidP="00BC0A6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Includes details to describe actions, thoughts, and feelings.</w:t>
            </w:r>
          </w:p>
          <w:p w:rsidR="00BC0A6F" w:rsidRPr="00BC0A6F" w:rsidRDefault="00BC0A6F" w:rsidP="00BC0A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BC0A6F" w:rsidRPr="00B50F7E" w:rsidRDefault="00BC0A6F" w:rsidP="00BC0A6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imited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ineffective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use of details to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descri</w:t>
            </w:r>
            <w:r>
              <w:rPr>
                <w:rFonts w:asciiTheme="minorHAnsi" w:hAnsiTheme="minorHAnsi"/>
                <w:sz w:val="20"/>
                <w:szCs w:val="20"/>
              </w:rPr>
              <w:t>be actions, thoughts and feelings.</w:t>
            </w:r>
          </w:p>
        </w:tc>
        <w:tc>
          <w:tcPr>
            <w:tcW w:w="3060" w:type="dxa"/>
          </w:tcPr>
          <w:p w:rsidR="00BC0A6F" w:rsidRPr="00B50F7E" w:rsidRDefault="00BC0A6F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issing or misapplied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 of details to describe actions, thoughts, and feelings.</w:t>
            </w:r>
          </w:p>
          <w:p w:rsidR="00BC0A6F" w:rsidRPr="00B50F7E" w:rsidRDefault="00BC0A6F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0A6F" w:rsidRPr="00B50F7E" w:rsidRDefault="00BC0A6F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C0A6F" w:rsidRPr="008861E9" w:rsidRDefault="00BC0A6F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C0A6F" w:rsidRPr="008861E9" w:rsidTr="002217CE">
        <w:trPr>
          <w:trHeight w:val="1088"/>
        </w:trPr>
        <w:tc>
          <w:tcPr>
            <w:tcW w:w="1170" w:type="dxa"/>
            <w:vMerge/>
          </w:tcPr>
          <w:p w:rsidR="00BC0A6F" w:rsidRPr="008C4454" w:rsidRDefault="00BC0A6F" w:rsidP="00C552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C0A6F" w:rsidRPr="00B50F7E" w:rsidRDefault="000F5D68" w:rsidP="000F5D68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Effective </w:t>
            </w:r>
            <w:r w:rsidR="00BC0A6F" w:rsidRPr="00B50F7E">
              <w:rPr>
                <w:rFonts w:asciiTheme="minorHAnsi" w:hAnsiTheme="minorHAnsi"/>
                <w:sz w:val="20"/>
                <w:szCs w:val="20"/>
              </w:rPr>
              <w:t>use of t</w:t>
            </w:r>
            <w:r w:rsidR="00BC0A6F">
              <w:rPr>
                <w:rFonts w:asciiTheme="minorHAnsi" w:hAnsiTheme="minorHAnsi"/>
                <w:sz w:val="20"/>
                <w:szCs w:val="20"/>
              </w:rPr>
              <w:t>emporal words to signal event order.</w:t>
            </w:r>
          </w:p>
        </w:tc>
        <w:tc>
          <w:tcPr>
            <w:tcW w:w="3060" w:type="dxa"/>
          </w:tcPr>
          <w:p w:rsidR="00BC0A6F" w:rsidRPr="00B50F7E" w:rsidRDefault="00BC0A6F" w:rsidP="00BC0A6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Uses t</w:t>
            </w:r>
            <w:r>
              <w:rPr>
                <w:rFonts w:asciiTheme="minorHAnsi" w:hAnsiTheme="minorHAnsi"/>
                <w:sz w:val="20"/>
                <w:szCs w:val="20"/>
              </w:rPr>
              <w:t>emporal words to signal event order.</w:t>
            </w:r>
          </w:p>
        </w:tc>
        <w:tc>
          <w:tcPr>
            <w:tcW w:w="3420" w:type="dxa"/>
          </w:tcPr>
          <w:p w:rsidR="00BC0A6F" w:rsidRPr="00B50F7E" w:rsidRDefault="00BC0A6F" w:rsidP="00995350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995350">
              <w:rPr>
                <w:rFonts w:asciiTheme="minorHAnsi" w:hAnsiTheme="minorHAnsi"/>
                <w:sz w:val="20"/>
                <w:szCs w:val="20"/>
              </w:rPr>
              <w:t xml:space="preserve"> and/or i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neffective use of t</w:t>
            </w:r>
            <w:r>
              <w:rPr>
                <w:rFonts w:asciiTheme="minorHAnsi" w:hAnsiTheme="minorHAnsi"/>
                <w:sz w:val="20"/>
                <w:szCs w:val="20"/>
              </w:rPr>
              <w:t>emporal words.</w:t>
            </w:r>
          </w:p>
        </w:tc>
        <w:tc>
          <w:tcPr>
            <w:tcW w:w="3060" w:type="dxa"/>
          </w:tcPr>
          <w:p w:rsidR="00BC0A6F" w:rsidRPr="00B50F7E" w:rsidRDefault="00BC0A6F" w:rsidP="00BC0A6F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or lack of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emporal words.</w:t>
            </w:r>
          </w:p>
        </w:tc>
        <w:tc>
          <w:tcPr>
            <w:tcW w:w="540" w:type="dxa"/>
            <w:vMerge/>
          </w:tcPr>
          <w:p w:rsidR="00BC0A6F" w:rsidRPr="008861E9" w:rsidRDefault="00BC0A6F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C0A6F" w:rsidRPr="008861E9" w:rsidTr="00B50F7E">
        <w:trPr>
          <w:trHeight w:val="272"/>
        </w:trPr>
        <w:tc>
          <w:tcPr>
            <w:tcW w:w="1170" w:type="dxa"/>
            <w:vMerge/>
          </w:tcPr>
          <w:p w:rsidR="00BC0A6F" w:rsidRPr="008C4454" w:rsidRDefault="00BC0A6F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C0A6F" w:rsidRPr="00B50F7E" w:rsidRDefault="000F5D68" w:rsidP="000F5D6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P</w:t>
            </w:r>
            <w:r w:rsidR="00BC0A6F" w:rsidRPr="00B50F7E">
              <w:rPr>
                <w:rFonts w:asciiTheme="minorHAnsi" w:hAnsiTheme="minorHAnsi"/>
                <w:sz w:val="20"/>
                <w:szCs w:val="20"/>
              </w:rPr>
              <w:t xml:space="preserve">rovides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clear </w:t>
            </w:r>
            <w:r w:rsidR="00BC0A6F">
              <w:rPr>
                <w:rFonts w:asciiTheme="minorHAnsi" w:hAnsiTheme="minorHAnsi"/>
                <w:sz w:val="20"/>
                <w:szCs w:val="20"/>
              </w:rPr>
              <w:t xml:space="preserve">sense of closure. </w:t>
            </w:r>
          </w:p>
        </w:tc>
        <w:tc>
          <w:tcPr>
            <w:tcW w:w="3060" w:type="dxa"/>
          </w:tcPr>
          <w:p w:rsidR="00BC0A6F" w:rsidRPr="00B50F7E" w:rsidRDefault="000F5D6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BC0A6F" w:rsidRPr="00B50F7E">
              <w:rPr>
                <w:rFonts w:asciiTheme="minorHAnsi" w:hAnsiTheme="minorHAnsi"/>
                <w:sz w:val="20"/>
                <w:szCs w:val="20"/>
              </w:rPr>
              <w:t xml:space="preserve">Provides a </w:t>
            </w:r>
            <w:r w:rsidR="00BC0A6F">
              <w:rPr>
                <w:rFonts w:asciiTheme="minorHAnsi" w:hAnsiTheme="minorHAnsi"/>
                <w:sz w:val="20"/>
                <w:szCs w:val="20"/>
              </w:rPr>
              <w:t>sense of closure.</w:t>
            </w:r>
          </w:p>
        </w:tc>
        <w:tc>
          <w:tcPr>
            <w:tcW w:w="3420" w:type="dxa"/>
          </w:tcPr>
          <w:p w:rsidR="00BC0A6F" w:rsidRPr="0078598B" w:rsidRDefault="00BC0A6F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Provides a weak </w:t>
            </w:r>
            <w:r>
              <w:rPr>
                <w:rFonts w:asciiTheme="minorHAnsi" w:hAnsiTheme="minorHAnsi"/>
                <w:sz w:val="20"/>
                <w:szCs w:val="20"/>
              </w:rPr>
              <w:t>sense of closure.</w:t>
            </w:r>
          </w:p>
        </w:tc>
        <w:tc>
          <w:tcPr>
            <w:tcW w:w="3060" w:type="dxa"/>
          </w:tcPr>
          <w:p w:rsidR="00BC0A6F" w:rsidRDefault="00BC0A6F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Provides no </w:t>
            </w:r>
            <w:r>
              <w:rPr>
                <w:rFonts w:asciiTheme="minorHAnsi" w:hAnsiTheme="minorHAnsi"/>
                <w:sz w:val="20"/>
                <w:szCs w:val="20"/>
              </w:rPr>
              <w:t>sense of closure.</w:t>
            </w:r>
          </w:p>
          <w:p w:rsidR="00BC0A6F" w:rsidRPr="00B50F7E" w:rsidRDefault="00BC0A6F" w:rsidP="00E55FB6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C0A6F" w:rsidRPr="008861E9" w:rsidRDefault="00BC0A6F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Pr="003564CB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3A7D8A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STUDENT’s HOLISTIC SCORE for the NARRATIVE,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564CB" w:rsidRPr="008861E9" w:rsidTr="00B50F7E">
        <w:trPr>
          <w:trHeight w:val="79"/>
        </w:trPr>
        <w:tc>
          <w:tcPr>
            <w:tcW w:w="1170" w:type="dxa"/>
          </w:tcPr>
          <w:p w:rsidR="003564CB" w:rsidRPr="003564CB" w:rsidRDefault="003564CB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564CB" w:rsidRPr="003564CB" w:rsidRDefault="003564CB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564CB" w:rsidRPr="003564CB" w:rsidRDefault="003564CB" w:rsidP="00EC39B9">
            <w:pPr>
              <w:rPr>
                <w:rFonts w:asciiTheme="minorHAnsi" w:hAnsiTheme="minorHAnsi"/>
                <w:sz w:val="20"/>
                <w:szCs w:val="20"/>
              </w:rPr>
            </w:pPr>
            <w:r w:rsidRPr="003564CB">
              <w:rPr>
                <w:rFonts w:asciiTheme="minorHAnsi" w:hAnsiTheme="minorHAnsi"/>
                <w:sz w:val="20"/>
                <w:szCs w:val="20"/>
              </w:rPr>
              <w:t>L</w:t>
            </w:r>
            <w:r w:rsidR="00EC39B9">
              <w:rPr>
                <w:rFonts w:asciiTheme="minorHAnsi" w:hAnsiTheme="minorHAnsi"/>
                <w:sz w:val="20"/>
                <w:szCs w:val="20"/>
              </w:rPr>
              <w:t>.2.1,2</w:t>
            </w:r>
            <w:bookmarkStart w:id="0" w:name="_GoBack"/>
            <w:bookmarkEnd w:id="0"/>
          </w:p>
          <w:p w:rsidR="003564CB" w:rsidRPr="003564CB" w:rsidRDefault="003564CB" w:rsidP="002955EB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:rsidR="003564CB" w:rsidRPr="003564CB" w:rsidRDefault="003564CB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3564CB" w:rsidRPr="003564CB" w:rsidRDefault="003564CB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3564CB" w:rsidRPr="007226D1" w:rsidRDefault="003564CB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3564CB" w:rsidRPr="007226D1" w:rsidRDefault="003564CB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3564CB" w:rsidRPr="005B3316" w:rsidRDefault="003564CB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3564CB" w:rsidRPr="005B3316" w:rsidRDefault="003564CB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3564CB" w:rsidRPr="005B3316" w:rsidRDefault="003564CB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3564CB" w:rsidRPr="005B3316" w:rsidRDefault="003564CB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3564CB" w:rsidRPr="005B3316" w:rsidRDefault="003564CB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3564CB" w:rsidRPr="005B3316" w:rsidRDefault="003564CB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3564CB" w:rsidRPr="008861E9" w:rsidRDefault="003564CB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B50F7E">
        <w:trPr>
          <w:trHeight w:val="548"/>
        </w:trPr>
        <w:tc>
          <w:tcPr>
            <w:tcW w:w="117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15" w:rsidRDefault="00E54F15">
      <w:r>
        <w:separator/>
      </w:r>
    </w:p>
  </w:endnote>
  <w:endnote w:type="continuationSeparator" w:id="0">
    <w:p w:rsidR="00E54F15" w:rsidRDefault="00E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15" w:rsidRDefault="00E54F15">
      <w:r>
        <w:separator/>
      </w:r>
    </w:p>
  </w:footnote>
  <w:footnote w:type="continuationSeparator" w:id="0">
    <w:p w:rsidR="00E54F15" w:rsidRDefault="00E5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B00C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72ABC"/>
    <w:rsid w:val="000A64E4"/>
    <w:rsid w:val="000F5D68"/>
    <w:rsid w:val="001501DA"/>
    <w:rsid w:val="0017414C"/>
    <w:rsid w:val="0017607B"/>
    <w:rsid w:val="001B54C0"/>
    <w:rsid w:val="001E584B"/>
    <w:rsid w:val="002217CE"/>
    <w:rsid w:val="002336AF"/>
    <w:rsid w:val="0029547D"/>
    <w:rsid w:val="002955EB"/>
    <w:rsid w:val="002A5D2A"/>
    <w:rsid w:val="002F01FE"/>
    <w:rsid w:val="002F04A3"/>
    <w:rsid w:val="003564CB"/>
    <w:rsid w:val="00370B3B"/>
    <w:rsid w:val="00384C53"/>
    <w:rsid w:val="00387541"/>
    <w:rsid w:val="00387B83"/>
    <w:rsid w:val="00393376"/>
    <w:rsid w:val="003A7D8A"/>
    <w:rsid w:val="003D4A7D"/>
    <w:rsid w:val="003D7DB4"/>
    <w:rsid w:val="003F121D"/>
    <w:rsid w:val="004607EA"/>
    <w:rsid w:val="004C1266"/>
    <w:rsid w:val="005C4A64"/>
    <w:rsid w:val="005E2CBA"/>
    <w:rsid w:val="00603F9E"/>
    <w:rsid w:val="00633186"/>
    <w:rsid w:val="00686360"/>
    <w:rsid w:val="006C66D0"/>
    <w:rsid w:val="0078032C"/>
    <w:rsid w:val="0078598B"/>
    <w:rsid w:val="00786693"/>
    <w:rsid w:val="00786E25"/>
    <w:rsid w:val="00864D71"/>
    <w:rsid w:val="00890147"/>
    <w:rsid w:val="008B299F"/>
    <w:rsid w:val="008B447C"/>
    <w:rsid w:val="008C2E92"/>
    <w:rsid w:val="008C4454"/>
    <w:rsid w:val="00916453"/>
    <w:rsid w:val="009317D6"/>
    <w:rsid w:val="00933CB8"/>
    <w:rsid w:val="009672D4"/>
    <w:rsid w:val="00995350"/>
    <w:rsid w:val="009E786D"/>
    <w:rsid w:val="00A14E52"/>
    <w:rsid w:val="00A45524"/>
    <w:rsid w:val="00A72F76"/>
    <w:rsid w:val="00A929ED"/>
    <w:rsid w:val="00AA1D15"/>
    <w:rsid w:val="00AC399E"/>
    <w:rsid w:val="00AD2E1F"/>
    <w:rsid w:val="00AD71BE"/>
    <w:rsid w:val="00B50F7E"/>
    <w:rsid w:val="00B53715"/>
    <w:rsid w:val="00B54559"/>
    <w:rsid w:val="00B62D2D"/>
    <w:rsid w:val="00B921C2"/>
    <w:rsid w:val="00BC0A6F"/>
    <w:rsid w:val="00BF45FF"/>
    <w:rsid w:val="00C06464"/>
    <w:rsid w:val="00C210C6"/>
    <w:rsid w:val="00C454C3"/>
    <w:rsid w:val="00C46936"/>
    <w:rsid w:val="00C552BD"/>
    <w:rsid w:val="00CA295A"/>
    <w:rsid w:val="00CB231E"/>
    <w:rsid w:val="00CF25C8"/>
    <w:rsid w:val="00D206B0"/>
    <w:rsid w:val="00D32C30"/>
    <w:rsid w:val="00D44A19"/>
    <w:rsid w:val="00D46D07"/>
    <w:rsid w:val="00DB31FA"/>
    <w:rsid w:val="00E54B8B"/>
    <w:rsid w:val="00E54F15"/>
    <w:rsid w:val="00E55FB6"/>
    <w:rsid w:val="00EC39B9"/>
    <w:rsid w:val="00ED58AB"/>
    <w:rsid w:val="00F02782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5</cp:revision>
  <cp:lastPrinted>2015-10-14T00:31:00Z</cp:lastPrinted>
  <dcterms:created xsi:type="dcterms:W3CDTF">2015-10-19T18:37:00Z</dcterms:created>
  <dcterms:modified xsi:type="dcterms:W3CDTF">2015-10-29T21:08:00Z</dcterms:modified>
</cp:coreProperties>
</file>