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E" w:rsidRDefault="00EC248E" w:rsidP="001821FF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color w:val="000000"/>
          <w:sz w:val="18"/>
          <w:szCs w:val="18"/>
        </w:rPr>
      </w:pPr>
      <w:r w:rsidRPr="00EC248E">
        <w:rPr>
          <w:rFonts w:ascii="Arial" w:eastAsia="Times New Roman" w:hAnsi="Arial" w:cs="Arial"/>
          <w:color w:val="000000"/>
          <w:sz w:val="18"/>
          <w:szCs w:val="18"/>
        </w:rPr>
        <w:t xml:space="preserve">California </w:t>
      </w:r>
      <w:r w:rsidR="00EF215C">
        <w:rPr>
          <w:rFonts w:ascii="Arial" w:eastAsia="Times New Roman" w:hAnsi="Arial" w:cs="Arial"/>
          <w:color w:val="000000"/>
          <w:sz w:val="18"/>
          <w:szCs w:val="18"/>
        </w:rPr>
        <w:t>Ed Code</w:t>
      </w:r>
      <w:r w:rsidRPr="00EC248E">
        <w:rPr>
          <w:rFonts w:ascii="Arial" w:eastAsia="Times New Roman" w:hAnsi="Arial" w:cs="Arial"/>
          <w:color w:val="000000"/>
          <w:sz w:val="18"/>
          <w:szCs w:val="18"/>
        </w:rPr>
        <w:t xml:space="preserve"> requires LEAs to make a primary home language determination for all students in kindergarten through grade twelve (K–12) upon first enrollment in a California public school.</w:t>
      </w:r>
      <w:r w:rsidR="00EF215C">
        <w:rPr>
          <w:rFonts w:ascii="Arial" w:eastAsia="Times New Roman" w:hAnsi="Arial" w:cs="Arial"/>
          <w:color w:val="000000"/>
          <w:sz w:val="18"/>
          <w:szCs w:val="18"/>
        </w:rPr>
        <w:t xml:space="preserve">  State and Federal law also require </w:t>
      </w:r>
      <w:r w:rsidRPr="00EC248E">
        <w:rPr>
          <w:rFonts w:ascii="Arial" w:eastAsia="Times New Roman" w:hAnsi="Arial" w:cs="Arial"/>
          <w:color w:val="000000"/>
          <w:sz w:val="18"/>
          <w:szCs w:val="18"/>
        </w:rPr>
        <w:t xml:space="preserve">that </w:t>
      </w:r>
      <w:r w:rsidR="00EF215C">
        <w:rPr>
          <w:rFonts w:ascii="Arial" w:eastAsia="Times New Roman" w:hAnsi="Arial" w:cs="Arial"/>
          <w:color w:val="000000"/>
          <w:sz w:val="18"/>
          <w:szCs w:val="18"/>
        </w:rPr>
        <w:t>LEAs</w:t>
      </w:r>
      <w:r w:rsidRPr="00EC248E">
        <w:rPr>
          <w:rFonts w:ascii="Arial" w:eastAsia="Times New Roman" w:hAnsi="Arial" w:cs="Arial"/>
          <w:color w:val="000000"/>
          <w:sz w:val="18"/>
          <w:szCs w:val="18"/>
        </w:rPr>
        <w:t xml:space="preserve"> administer a test of English language proficiency in the modalities of listening, sp</w:t>
      </w:r>
      <w:r w:rsidR="00EF215C">
        <w:rPr>
          <w:rFonts w:ascii="Arial" w:eastAsia="Times New Roman" w:hAnsi="Arial" w:cs="Arial"/>
          <w:color w:val="000000"/>
          <w:sz w:val="18"/>
          <w:szCs w:val="18"/>
        </w:rPr>
        <w:t xml:space="preserve">eaking, reading, and writing to </w:t>
      </w:r>
      <w:r w:rsidRPr="00EC248E">
        <w:rPr>
          <w:rFonts w:ascii="Arial" w:eastAsia="Times New Roman" w:hAnsi="Arial" w:cs="Arial"/>
          <w:color w:val="000000"/>
          <w:sz w:val="18"/>
          <w:szCs w:val="18"/>
        </w:rPr>
        <w:t>students whose primary home language is other than English within 30 calendar days after first enrolled, or within 60 calendar days before the date of first enrollment in a California public school</w:t>
      </w:r>
    </w:p>
    <w:p w:rsidR="00C32814" w:rsidRPr="00C32814" w:rsidRDefault="00C32814" w:rsidP="00EC248E">
      <w:pPr>
        <w:spacing w:before="100" w:beforeAutospacing="1" w:after="100" w:afterAutospacing="1" w:line="240" w:lineRule="auto"/>
        <w:outlineLvl w:val="4"/>
        <w:rPr>
          <w:rFonts w:ascii="Arial" w:eastAsia="Times New Roman" w:hAnsi="Arial" w:cs="Arial"/>
          <w:b/>
          <w:bCs/>
          <w:color w:val="000000"/>
        </w:rPr>
      </w:pPr>
      <w:r w:rsidRPr="00C32814">
        <w:rPr>
          <w:rFonts w:ascii="Arial" w:eastAsia="Times New Roman" w:hAnsi="Arial" w:cs="Arial"/>
          <w:b/>
          <w:bCs/>
          <w:color w:val="000000"/>
        </w:rPr>
        <w:t>Responsibilities</w:t>
      </w:r>
    </w:p>
    <w:p w:rsidR="0081619A" w:rsidRPr="00E25385" w:rsidRDefault="00EF215C" w:rsidP="0081619A">
      <w:pPr>
        <w:spacing w:before="100" w:beforeAutospacing="1" w:after="72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</w:rPr>
        <w:t>Intake</w:t>
      </w:r>
      <w:r w:rsidR="0081619A" w:rsidRPr="00E25385">
        <w:rPr>
          <w:rFonts w:ascii="Arial" w:eastAsia="Times New Roman" w:hAnsi="Arial" w:cs="Arial"/>
          <w:b/>
          <w:color w:val="000000"/>
          <w:sz w:val="18"/>
          <w:szCs w:val="18"/>
        </w:rPr>
        <w:t>:</w:t>
      </w:r>
    </w:p>
    <w:p w:rsidR="0081619A" w:rsidRPr="00393175" w:rsidRDefault="00EF215C" w:rsidP="0081619A">
      <w:pPr>
        <w:numPr>
          <w:ilvl w:val="0"/>
          <w:numId w:val="1"/>
        </w:numPr>
        <w:spacing w:before="100" w:beforeAutospacing="1" w:after="72" w:line="240" w:lineRule="auto"/>
        <w:ind w:left="1545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>ALL new enrollments should be processed at the SCUSD Enrollment Center.</w:t>
      </w:r>
    </w:p>
    <w:p w:rsidR="00EF215C" w:rsidRPr="00393175" w:rsidRDefault="00EF215C" w:rsidP="0081619A">
      <w:pPr>
        <w:numPr>
          <w:ilvl w:val="0"/>
          <w:numId w:val="1"/>
        </w:numPr>
        <w:spacing w:before="100" w:beforeAutospacing="1" w:after="72" w:line="240" w:lineRule="auto"/>
        <w:ind w:left="1545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If a parent fills out the Home Language Survey (HLS) and lists a language other than English, the students </w:t>
      </w:r>
      <w:r w:rsidR="00077FBA" w:rsidRPr="00393175">
        <w:rPr>
          <w:rFonts w:ascii="Arial" w:eastAsia="Times New Roman" w:hAnsi="Arial" w:cs="Arial"/>
          <w:sz w:val="18"/>
          <w:szCs w:val="18"/>
        </w:rPr>
        <w:t>are</w:t>
      </w:r>
      <w:r w:rsidRPr="00393175">
        <w:rPr>
          <w:rFonts w:ascii="Arial" w:eastAsia="Times New Roman" w:hAnsi="Arial" w:cs="Arial"/>
          <w:sz w:val="18"/>
          <w:szCs w:val="18"/>
        </w:rPr>
        <w:t xml:space="preserve"> sent </w:t>
      </w:r>
      <w:r w:rsidR="00453D05" w:rsidRPr="00393175">
        <w:rPr>
          <w:rFonts w:ascii="Arial" w:eastAsia="Times New Roman" w:hAnsi="Arial" w:cs="Arial"/>
          <w:sz w:val="18"/>
          <w:szCs w:val="18"/>
        </w:rPr>
        <w:t xml:space="preserve">to </w:t>
      </w:r>
      <w:r w:rsidRPr="00393175">
        <w:rPr>
          <w:rFonts w:ascii="Arial" w:eastAsia="Times New Roman" w:hAnsi="Arial" w:cs="Arial"/>
          <w:sz w:val="18"/>
          <w:szCs w:val="18"/>
        </w:rPr>
        <w:t>the Matriculation and Orientation Center</w:t>
      </w:r>
      <w:r w:rsidR="00903CD9" w:rsidRPr="00393175">
        <w:rPr>
          <w:rFonts w:ascii="Arial" w:eastAsia="Times New Roman" w:hAnsi="Arial" w:cs="Arial"/>
          <w:sz w:val="18"/>
          <w:szCs w:val="18"/>
        </w:rPr>
        <w:t xml:space="preserve"> (MOC)</w:t>
      </w:r>
      <w:r w:rsidRPr="00393175">
        <w:rPr>
          <w:rFonts w:ascii="Arial" w:eastAsia="Times New Roman" w:hAnsi="Arial" w:cs="Arial"/>
          <w:sz w:val="18"/>
          <w:szCs w:val="18"/>
        </w:rPr>
        <w:t>.</w:t>
      </w:r>
    </w:p>
    <w:p w:rsidR="001F2AF4" w:rsidRPr="00393175" w:rsidRDefault="001F2AF4" w:rsidP="001F2AF4">
      <w:pPr>
        <w:numPr>
          <w:ilvl w:val="0"/>
          <w:numId w:val="1"/>
        </w:numPr>
        <w:spacing w:before="100" w:beforeAutospacing="1" w:after="72" w:line="240" w:lineRule="auto"/>
        <w:ind w:left="1545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MOC </w:t>
      </w:r>
      <w:r w:rsidR="00EF215C" w:rsidRPr="00393175">
        <w:rPr>
          <w:rFonts w:ascii="Arial" w:eastAsia="Times New Roman" w:hAnsi="Arial" w:cs="Arial"/>
          <w:sz w:val="18"/>
          <w:szCs w:val="18"/>
        </w:rPr>
        <w:t>staff</w:t>
      </w:r>
      <w:r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453D05" w:rsidRPr="00393175">
        <w:rPr>
          <w:rFonts w:ascii="Arial" w:eastAsia="Times New Roman" w:hAnsi="Arial" w:cs="Arial"/>
          <w:sz w:val="18"/>
          <w:szCs w:val="18"/>
        </w:rPr>
        <w:t>explain</w:t>
      </w:r>
      <w:r w:rsidR="00E863D2" w:rsidRPr="00393175">
        <w:rPr>
          <w:rFonts w:ascii="Arial" w:eastAsia="Times New Roman" w:hAnsi="Arial" w:cs="Arial"/>
          <w:sz w:val="18"/>
          <w:szCs w:val="18"/>
        </w:rPr>
        <w:t>s</w:t>
      </w:r>
      <w:r w:rsidR="00453D05" w:rsidRPr="00393175">
        <w:rPr>
          <w:rFonts w:ascii="Arial" w:eastAsia="Times New Roman" w:hAnsi="Arial" w:cs="Arial"/>
          <w:sz w:val="18"/>
          <w:szCs w:val="18"/>
        </w:rPr>
        <w:t xml:space="preserve"> the form to</w:t>
      </w:r>
      <w:r w:rsidR="00EF215C" w:rsidRPr="00393175">
        <w:rPr>
          <w:rFonts w:ascii="Arial" w:eastAsia="Times New Roman" w:hAnsi="Arial" w:cs="Arial"/>
          <w:sz w:val="18"/>
          <w:szCs w:val="18"/>
        </w:rPr>
        <w:t xml:space="preserve"> the parent to ensure the HLS has been filled out correctly.  If </w:t>
      </w:r>
      <w:r w:rsidR="00453D05" w:rsidRPr="00393175">
        <w:rPr>
          <w:rFonts w:ascii="Arial" w:eastAsia="Times New Roman" w:hAnsi="Arial" w:cs="Arial"/>
          <w:sz w:val="18"/>
          <w:szCs w:val="18"/>
        </w:rPr>
        <w:t>a</w:t>
      </w:r>
      <w:r w:rsidR="00EF215C" w:rsidRPr="00393175">
        <w:rPr>
          <w:rFonts w:ascii="Arial" w:eastAsia="Times New Roman" w:hAnsi="Arial" w:cs="Arial"/>
          <w:sz w:val="18"/>
          <w:szCs w:val="18"/>
        </w:rPr>
        <w:t xml:space="preserve"> language other than English </w:t>
      </w:r>
      <w:r w:rsidR="00903CD9" w:rsidRPr="00393175">
        <w:rPr>
          <w:rFonts w:ascii="Arial" w:eastAsia="Times New Roman" w:hAnsi="Arial" w:cs="Arial"/>
          <w:sz w:val="18"/>
          <w:szCs w:val="18"/>
        </w:rPr>
        <w:t>appears</w:t>
      </w:r>
      <w:r w:rsidR="00EF215C" w:rsidRPr="00393175">
        <w:rPr>
          <w:rFonts w:ascii="Arial" w:eastAsia="Times New Roman" w:hAnsi="Arial" w:cs="Arial"/>
          <w:sz w:val="18"/>
          <w:szCs w:val="18"/>
        </w:rPr>
        <w:t xml:space="preserve"> on items 1, 2, or 3 </w:t>
      </w:r>
      <w:r w:rsidR="00EF215C" w:rsidRPr="00393175">
        <w:rPr>
          <w:rFonts w:ascii="Arial" w:eastAsia="Times New Roman" w:hAnsi="Arial" w:cs="Arial"/>
          <w:b/>
          <w:sz w:val="18"/>
          <w:szCs w:val="18"/>
          <w:u w:val="single"/>
        </w:rPr>
        <w:t>only</w:t>
      </w:r>
      <w:r w:rsidR="00EF215C" w:rsidRPr="00393175">
        <w:rPr>
          <w:rFonts w:ascii="Arial" w:eastAsia="Times New Roman" w:hAnsi="Arial" w:cs="Arial"/>
          <w:sz w:val="18"/>
          <w:szCs w:val="18"/>
        </w:rPr>
        <w:t xml:space="preserve"> of the HLS, the student </w:t>
      </w:r>
      <w:r w:rsidR="00453D05" w:rsidRPr="00393175">
        <w:rPr>
          <w:rFonts w:ascii="Arial" w:eastAsia="Times New Roman" w:hAnsi="Arial" w:cs="Arial"/>
          <w:sz w:val="18"/>
          <w:szCs w:val="18"/>
        </w:rPr>
        <w:t>should be administered the CELDT (</w:t>
      </w:r>
      <w:r w:rsidRPr="00393175">
        <w:rPr>
          <w:rFonts w:ascii="Arial" w:eastAsia="Times New Roman" w:hAnsi="Arial" w:cs="Arial"/>
          <w:b/>
          <w:sz w:val="18"/>
          <w:szCs w:val="18"/>
          <w:u w:val="single"/>
        </w:rPr>
        <w:t>Initial test</w:t>
      </w:r>
      <w:r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F3727C" w:rsidRPr="00393175">
        <w:rPr>
          <w:rFonts w:ascii="Arial" w:eastAsia="Times New Roman" w:hAnsi="Arial" w:cs="Arial"/>
          <w:sz w:val="18"/>
          <w:szCs w:val="18"/>
        </w:rPr>
        <w:t>–</w:t>
      </w:r>
      <w:r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F3727C" w:rsidRPr="00393175">
        <w:rPr>
          <w:rFonts w:ascii="Arial" w:eastAsia="Times New Roman" w:hAnsi="Arial" w:cs="Arial"/>
          <w:sz w:val="18"/>
          <w:szCs w:val="18"/>
        </w:rPr>
        <w:t>at the time of registration at MOC</w:t>
      </w:r>
      <w:r w:rsidRPr="00393175">
        <w:rPr>
          <w:rFonts w:ascii="Arial" w:eastAsia="Times New Roman" w:hAnsi="Arial" w:cs="Arial"/>
          <w:sz w:val="18"/>
          <w:szCs w:val="18"/>
        </w:rPr>
        <w:t xml:space="preserve"> or </w:t>
      </w:r>
      <w:r w:rsidRPr="00393175">
        <w:rPr>
          <w:rFonts w:ascii="Arial" w:eastAsia="Times New Roman" w:hAnsi="Arial" w:cs="Arial"/>
          <w:b/>
          <w:sz w:val="18"/>
          <w:szCs w:val="18"/>
          <w:u w:val="single"/>
        </w:rPr>
        <w:t>Annual</w:t>
      </w:r>
      <w:r w:rsidR="00453D05" w:rsidRPr="00393175">
        <w:rPr>
          <w:rFonts w:ascii="Arial" w:eastAsia="Times New Roman" w:hAnsi="Arial" w:cs="Arial"/>
          <w:b/>
          <w:sz w:val="18"/>
          <w:szCs w:val="18"/>
          <w:u w:val="single"/>
        </w:rPr>
        <w:t xml:space="preserve"> </w:t>
      </w:r>
      <w:r w:rsidRPr="00393175">
        <w:rPr>
          <w:rFonts w:ascii="Arial" w:eastAsia="Times New Roman" w:hAnsi="Arial" w:cs="Arial"/>
          <w:b/>
          <w:sz w:val="18"/>
          <w:szCs w:val="18"/>
          <w:u w:val="single"/>
        </w:rPr>
        <w:t>test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Pr="00393175">
        <w:rPr>
          <w:rFonts w:ascii="Arial" w:eastAsia="Times New Roman" w:hAnsi="Arial" w:cs="Arial"/>
          <w:sz w:val="18"/>
          <w:szCs w:val="18"/>
        </w:rPr>
        <w:t xml:space="preserve">at the school site </w:t>
      </w:r>
      <w:r w:rsidR="005D1BEF" w:rsidRPr="00393175">
        <w:rPr>
          <w:rFonts w:ascii="Arial" w:eastAsia="Times New Roman" w:hAnsi="Arial" w:cs="Arial"/>
          <w:sz w:val="18"/>
          <w:szCs w:val="18"/>
        </w:rPr>
        <w:t>during the testing window of July 1 – October 31).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  The MOC does not test students with IEPs as they do not have the information on accommodations or modifications </w:t>
      </w:r>
      <w:proofErr w:type="spellStart"/>
      <w:r w:rsidR="00E863D2" w:rsidRPr="00393175">
        <w:rPr>
          <w:rFonts w:ascii="Arial" w:eastAsia="Times New Roman" w:hAnsi="Arial" w:cs="Arial"/>
          <w:sz w:val="18"/>
          <w:szCs w:val="18"/>
        </w:rPr>
        <w:t>availalble</w:t>
      </w:r>
      <w:proofErr w:type="spellEnd"/>
      <w:r w:rsidR="00E863D2" w:rsidRPr="00393175">
        <w:rPr>
          <w:rFonts w:ascii="Arial" w:eastAsia="Times New Roman" w:hAnsi="Arial" w:cs="Arial"/>
          <w:sz w:val="18"/>
          <w:szCs w:val="18"/>
        </w:rPr>
        <w:t>.</w:t>
      </w:r>
    </w:p>
    <w:p w:rsidR="007E0E33" w:rsidRPr="00393175" w:rsidRDefault="001F2AF4" w:rsidP="007E0E33">
      <w:pPr>
        <w:numPr>
          <w:ilvl w:val="0"/>
          <w:numId w:val="1"/>
        </w:numPr>
        <w:spacing w:before="100" w:beforeAutospacing="1" w:after="72" w:line="240" w:lineRule="auto"/>
        <w:ind w:left="1545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When the </w:t>
      </w:r>
      <w:r w:rsidRPr="00393175">
        <w:rPr>
          <w:rFonts w:ascii="Arial" w:eastAsia="Times New Roman" w:hAnsi="Arial" w:cs="Arial"/>
          <w:b/>
          <w:sz w:val="18"/>
          <w:szCs w:val="18"/>
          <w:u w:val="single"/>
        </w:rPr>
        <w:t>Initial CELDT</w:t>
      </w:r>
      <w:r w:rsidRPr="00393175">
        <w:rPr>
          <w:rFonts w:ascii="Arial" w:eastAsia="Times New Roman" w:hAnsi="Arial" w:cs="Arial"/>
          <w:sz w:val="18"/>
          <w:szCs w:val="18"/>
        </w:rPr>
        <w:t xml:space="preserve"> test is administered, MOC staff will hand-score it, fill out the “Initial CELDT Results Notification Letter” and give 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the </w:t>
      </w:r>
      <w:r w:rsidRPr="00393175">
        <w:rPr>
          <w:rFonts w:ascii="Arial" w:eastAsia="Times New Roman" w:hAnsi="Arial" w:cs="Arial"/>
          <w:sz w:val="18"/>
          <w:szCs w:val="18"/>
        </w:rPr>
        <w:t>original to the parent.</w:t>
      </w:r>
      <w:r w:rsidR="00F3727C" w:rsidRPr="00393175">
        <w:rPr>
          <w:rFonts w:ascii="Arial" w:eastAsia="Times New Roman" w:hAnsi="Arial" w:cs="Arial"/>
          <w:sz w:val="18"/>
          <w:szCs w:val="18"/>
        </w:rPr>
        <w:t xml:space="preserve"> MOC will send one copy of the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F3727C" w:rsidRPr="00393175">
        <w:rPr>
          <w:rFonts w:ascii="Arial" w:eastAsia="Times New Roman" w:hAnsi="Arial" w:cs="Arial"/>
          <w:sz w:val="18"/>
          <w:szCs w:val="18"/>
        </w:rPr>
        <w:t xml:space="preserve">“Initial CELDT Results Notification Letter” to  Multilingual Literacy Department, Box </w:t>
      </w:r>
      <w:r w:rsidR="00E863D2" w:rsidRPr="00393175">
        <w:rPr>
          <w:rFonts w:ascii="Arial" w:eastAsia="Times New Roman" w:hAnsi="Arial" w:cs="Arial"/>
          <w:sz w:val="18"/>
          <w:szCs w:val="18"/>
        </w:rPr>
        <w:t>727</w:t>
      </w:r>
    </w:p>
    <w:p w:rsidR="00CD309D" w:rsidRPr="00393175" w:rsidRDefault="007E0E33" w:rsidP="007E0E33">
      <w:pPr>
        <w:numPr>
          <w:ilvl w:val="0"/>
          <w:numId w:val="1"/>
        </w:numPr>
        <w:spacing w:before="100" w:beforeAutospacing="1" w:after="72" w:line="240" w:lineRule="auto"/>
        <w:ind w:left="1545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Parent is given the purple folder with the original registration packet and </w:t>
      </w:r>
      <w:r w:rsidR="00F3727C" w:rsidRPr="00393175">
        <w:rPr>
          <w:rFonts w:ascii="Arial" w:eastAsia="Times New Roman" w:hAnsi="Arial" w:cs="Arial"/>
          <w:sz w:val="18"/>
          <w:szCs w:val="18"/>
        </w:rPr>
        <w:t xml:space="preserve">a </w:t>
      </w:r>
      <w:r w:rsidRPr="00393175">
        <w:rPr>
          <w:rFonts w:ascii="Arial" w:eastAsia="Times New Roman" w:hAnsi="Arial" w:cs="Arial"/>
          <w:sz w:val="18"/>
          <w:szCs w:val="18"/>
        </w:rPr>
        <w:t>copy of the “Initial CELDT Results Notification Letter”</w:t>
      </w:r>
      <w:r w:rsidR="00CD309D" w:rsidRPr="00393175">
        <w:rPr>
          <w:rFonts w:ascii="Arial" w:eastAsia="Times New Roman" w:hAnsi="Arial" w:cs="Arial"/>
          <w:sz w:val="18"/>
          <w:szCs w:val="18"/>
        </w:rPr>
        <w:t xml:space="preserve"> to take to the home school.</w:t>
      </w:r>
    </w:p>
    <w:p w:rsidR="0081619A" w:rsidRPr="00393175" w:rsidRDefault="00B05358" w:rsidP="0081619A">
      <w:pPr>
        <w:spacing w:before="100" w:beforeAutospacing="1" w:after="72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393175">
        <w:rPr>
          <w:rFonts w:ascii="Arial" w:eastAsia="Times New Roman" w:hAnsi="Arial" w:cs="Arial"/>
          <w:b/>
          <w:sz w:val="18"/>
          <w:szCs w:val="18"/>
        </w:rPr>
        <w:t xml:space="preserve">Enrollment </w:t>
      </w:r>
      <w:r w:rsidR="00CD309D" w:rsidRPr="00393175">
        <w:rPr>
          <w:rFonts w:ascii="Arial" w:eastAsia="Times New Roman" w:hAnsi="Arial" w:cs="Arial"/>
          <w:b/>
          <w:sz w:val="18"/>
          <w:szCs w:val="18"/>
        </w:rPr>
        <w:t>at the School Site</w:t>
      </w:r>
      <w:r w:rsidR="0081619A" w:rsidRPr="00393175">
        <w:rPr>
          <w:rFonts w:ascii="Arial" w:eastAsia="Times New Roman" w:hAnsi="Arial" w:cs="Arial"/>
          <w:b/>
          <w:sz w:val="18"/>
          <w:szCs w:val="18"/>
        </w:rPr>
        <w:t>:</w:t>
      </w:r>
    </w:p>
    <w:p w:rsidR="008D2657" w:rsidRPr="00393175" w:rsidRDefault="008D2657" w:rsidP="0081619A">
      <w:pPr>
        <w:pStyle w:val="ListParagraph"/>
        <w:numPr>
          <w:ilvl w:val="0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If an English Learner has already been to </w:t>
      </w:r>
      <w:r w:rsidR="005D1BEF" w:rsidRPr="00393175">
        <w:rPr>
          <w:rFonts w:ascii="Arial" w:eastAsia="Times New Roman" w:hAnsi="Arial" w:cs="Arial"/>
          <w:sz w:val="18"/>
          <w:szCs w:val="18"/>
        </w:rPr>
        <w:t xml:space="preserve">the </w:t>
      </w:r>
      <w:r w:rsidRPr="00393175">
        <w:rPr>
          <w:rFonts w:ascii="Arial" w:eastAsia="Times New Roman" w:hAnsi="Arial" w:cs="Arial"/>
          <w:sz w:val="18"/>
          <w:szCs w:val="18"/>
        </w:rPr>
        <w:t xml:space="preserve">MOC, they should arrive </w:t>
      </w:r>
      <w:r w:rsidR="004B47BC" w:rsidRPr="00393175">
        <w:rPr>
          <w:rFonts w:ascii="Arial" w:eastAsia="Times New Roman" w:hAnsi="Arial" w:cs="Arial"/>
          <w:sz w:val="18"/>
          <w:szCs w:val="18"/>
        </w:rPr>
        <w:t xml:space="preserve">at the school </w:t>
      </w:r>
      <w:r w:rsidRPr="00393175">
        <w:rPr>
          <w:rFonts w:ascii="Arial" w:eastAsia="Times New Roman" w:hAnsi="Arial" w:cs="Arial"/>
          <w:sz w:val="18"/>
          <w:szCs w:val="18"/>
        </w:rPr>
        <w:t>with a purple folder containing registration forms and CELDT test results (hand scored).</w:t>
      </w:r>
    </w:p>
    <w:p w:rsidR="008D2657" w:rsidRPr="00393175" w:rsidRDefault="008D2657" w:rsidP="0081619A">
      <w:pPr>
        <w:pStyle w:val="ListParagraph"/>
        <w:numPr>
          <w:ilvl w:val="0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If an English Learner comes without this documentation, they should be sent to </w:t>
      </w:r>
      <w:r w:rsidR="005D1BEF" w:rsidRPr="00393175">
        <w:rPr>
          <w:rFonts w:ascii="Arial" w:eastAsia="Times New Roman" w:hAnsi="Arial" w:cs="Arial"/>
          <w:sz w:val="18"/>
          <w:szCs w:val="18"/>
        </w:rPr>
        <w:t xml:space="preserve">the </w:t>
      </w:r>
      <w:r w:rsidRPr="00393175">
        <w:rPr>
          <w:rFonts w:ascii="Arial" w:eastAsia="Times New Roman" w:hAnsi="Arial" w:cs="Arial"/>
          <w:sz w:val="18"/>
          <w:szCs w:val="18"/>
        </w:rPr>
        <w:t xml:space="preserve">MOC for </w:t>
      </w:r>
      <w:r w:rsidR="004B47BC" w:rsidRPr="00393175">
        <w:rPr>
          <w:rFonts w:ascii="Arial" w:eastAsia="Times New Roman" w:hAnsi="Arial" w:cs="Arial"/>
          <w:sz w:val="18"/>
          <w:szCs w:val="18"/>
        </w:rPr>
        <w:t>enrollment</w:t>
      </w:r>
      <w:r w:rsidRPr="00393175">
        <w:rPr>
          <w:rFonts w:ascii="Arial" w:eastAsia="Times New Roman" w:hAnsi="Arial" w:cs="Arial"/>
          <w:sz w:val="18"/>
          <w:szCs w:val="18"/>
        </w:rPr>
        <w:t xml:space="preserve"> with the following exceptions:</w:t>
      </w:r>
    </w:p>
    <w:p w:rsidR="008D2657" w:rsidRPr="00393175" w:rsidRDefault="008D2657" w:rsidP="008D2657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>You have a dual language site.</w:t>
      </w:r>
    </w:p>
    <w:p w:rsidR="00417A68" w:rsidRPr="00393175" w:rsidRDefault="008D2657" w:rsidP="00417A68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>The student is enrolling in the early kinder program.</w:t>
      </w:r>
    </w:p>
    <w:p w:rsidR="00417A68" w:rsidRPr="00393175" w:rsidRDefault="008D2657" w:rsidP="00417A68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You are within the 2-week window of site enrollment and the family is completely unable to come to 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the </w:t>
      </w:r>
      <w:r w:rsidRPr="00393175">
        <w:rPr>
          <w:rFonts w:ascii="Arial" w:eastAsia="Times New Roman" w:hAnsi="Arial" w:cs="Arial"/>
          <w:sz w:val="18"/>
          <w:szCs w:val="18"/>
        </w:rPr>
        <w:t>MOC.</w:t>
      </w:r>
      <w:r w:rsidR="00417A68" w:rsidRPr="00393175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:rsidR="008D2657" w:rsidRPr="00393175" w:rsidRDefault="00417A68" w:rsidP="00417A68">
      <w:pPr>
        <w:spacing w:before="100" w:beforeAutospacing="1" w:after="72" w:line="240" w:lineRule="auto"/>
        <w:rPr>
          <w:rFonts w:ascii="Arial" w:eastAsia="Times New Roman" w:hAnsi="Arial" w:cs="Arial"/>
          <w:b/>
          <w:sz w:val="18"/>
          <w:szCs w:val="18"/>
        </w:rPr>
      </w:pPr>
      <w:r w:rsidRPr="00393175">
        <w:rPr>
          <w:rFonts w:ascii="Arial" w:eastAsia="Times New Roman" w:hAnsi="Arial" w:cs="Arial"/>
          <w:b/>
          <w:sz w:val="18"/>
          <w:szCs w:val="18"/>
        </w:rPr>
        <w:t>***It is strongly discouraged to enroll English Learners at the school site.</w:t>
      </w:r>
    </w:p>
    <w:p w:rsidR="008D2657" w:rsidRPr="00393175" w:rsidRDefault="008D2657" w:rsidP="008D2657">
      <w:pPr>
        <w:pStyle w:val="ListParagraph"/>
        <w:numPr>
          <w:ilvl w:val="0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>If you must enroll an English Learner at your site, please follow the steps</w:t>
      </w:r>
      <w:r w:rsidR="00417A68" w:rsidRPr="00393175">
        <w:rPr>
          <w:rFonts w:ascii="Arial" w:eastAsia="Times New Roman" w:hAnsi="Arial" w:cs="Arial"/>
          <w:sz w:val="18"/>
          <w:szCs w:val="18"/>
        </w:rPr>
        <w:t xml:space="preserve"> below</w:t>
      </w:r>
      <w:r w:rsidR="004B47BC" w:rsidRPr="00393175">
        <w:rPr>
          <w:rFonts w:ascii="Arial" w:eastAsia="Times New Roman" w:hAnsi="Arial" w:cs="Arial"/>
          <w:sz w:val="18"/>
          <w:szCs w:val="18"/>
        </w:rPr>
        <w:t>:</w:t>
      </w:r>
    </w:p>
    <w:p w:rsidR="004B47BC" w:rsidRPr="00393175" w:rsidRDefault="003471EE" w:rsidP="004B47BC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Explain the Home Language Survey to the parent to ensure it is </w:t>
      </w:r>
      <w:r w:rsidR="004B47BC" w:rsidRPr="00393175">
        <w:rPr>
          <w:rFonts w:ascii="Arial" w:eastAsia="Times New Roman" w:hAnsi="Arial" w:cs="Arial"/>
          <w:sz w:val="18"/>
          <w:szCs w:val="18"/>
        </w:rPr>
        <w:t>filled out correctly.</w:t>
      </w:r>
    </w:p>
    <w:p w:rsidR="004B47BC" w:rsidRPr="00393175" w:rsidRDefault="004B47BC" w:rsidP="004B47BC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If a language other than English appears on lines 1, 2, or 3 </w:t>
      </w:r>
      <w:r w:rsidRPr="00393175">
        <w:rPr>
          <w:rFonts w:ascii="Arial" w:eastAsia="Times New Roman" w:hAnsi="Arial" w:cs="Arial"/>
          <w:b/>
          <w:sz w:val="18"/>
          <w:szCs w:val="18"/>
          <w:u w:val="single"/>
        </w:rPr>
        <w:t>only</w:t>
      </w:r>
      <w:r w:rsidRPr="00393175">
        <w:rPr>
          <w:rFonts w:ascii="Arial" w:eastAsia="Times New Roman" w:hAnsi="Arial" w:cs="Arial"/>
          <w:sz w:val="18"/>
          <w:szCs w:val="18"/>
        </w:rPr>
        <w:t xml:space="preserve"> of the HLS, </w:t>
      </w:r>
      <w:r w:rsidR="003471EE" w:rsidRPr="00393175">
        <w:rPr>
          <w:rFonts w:ascii="Arial" w:eastAsia="Times New Roman" w:hAnsi="Arial" w:cs="Arial"/>
          <w:sz w:val="18"/>
          <w:szCs w:val="18"/>
        </w:rPr>
        <w:t xml:space="preserve">ensure the Initial CELDT test is administered within 30 days of enrollment or the Annual CELDT test is completed within the July 1 – October 31 testing window. </w:t>
      </w:r>
    </w:p>
    <w:p w:rsidR="00417A68" w:rsidRPr="00393175" w:rsidRDefault="00480B11" w:rsidP="004B47BC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>When the Initial CELDT test is administered, h</w:t>
      </w:r>
      <w:r w:rsidR="00417A68" w:rsidRPr="00393175">
        <w:rPr>
          <w:rFonts w:ascii="Arial" w:eastAsia="Times New Roman" w:hAnsi="Arial" w:cs="Arial"/>
          <w:sz w:val="18"/>
          <w:szCs w:val="18"/>
        </w:rPr>
        <w:t>and-score</w:t>
      </w:r>
      <w:r w:rsidRPr="00393175">
        <w:rPr>
          <w:rFonts w:ascii="Arial" w:eastAsia="Times New Roman" w:hAnsi="Arial" w:cs="Arial"/>
          <w:sz w:val="18"/>
          <w:szCs w:val="18"/>
        </w:rPr>
        <w:t xml:space="preserve"> it, fill out </w:t>
      </w:r>
      <w:r w:rsidR="00417A68" w:rsidRPr="00393175">
        <w:rPr>
          <w:rFonts w:ascii="Arial" w:eastAsia="Times New Roman" w:hAnsi="Arial" w:cs="Arial"/>
          <w:sz w:val="18"/>
          <w:szCs w:val="18"/>
        </w:rPr>
        <w:t>the “Initial CELDT Results Notification Letter”</w:t>
      </w:r>
      <w:r w:rsidRPr="00393175">
        <w:rPr>
          <w:rFonts w:ascii="Arial" w:eastAsia="Times New Roman" w:hAnsi="Arial" w:cs="Arial"/>
          <w:sz w:val="18"/>
          <w:szCs w:val="18"/>
        </w:rPr>
        <w:t xml:space="preserve"> and give original to the parent</w:t>
      </w:r>
      <w:r w:rsidR="00417A68" w:rsidRPr="00393175">
        <w:rPr>
          <w:rFonts w:ascii="Arial" w:eastAsia="Times New Roman" w:hAnsi="Arial" w:cs="Arial"/>
          <w:sz w:val="18"/>
          <w:szCs w:val="18"/>
        </w:rPr>
        <w:t>.</w:t>
      </w:r>
    </w:p>
    <w:p w:rsidR="00417A68" w:rsidRPr="00393175" w:rsidRDefault="00417A68" w:rsidP="004B47BC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Put one copy of the “Initial CELDT Results Notification Letter” and registration packet in the purple folder.  Send one copy </w:t>
      </w:r>
      <w:r w:rsidR="00480B11" w:rsidRPr="00393175">
        <w:rPr>
          <w:rFonts w:ascii="Arial" w:eastAsia="Times New Roman" w:hAnsi="Arial" w:cs="Arial"/>
          <w:sz w:val="18"/>
          <w:szCs w:val="18"/>
        </w:rPr>
        <w:t xml:space="preserve">of the Initial CELDT Results Notification Letter </w:t>
      </w:r>
      <w:r w:rsidRPr="00393175">
        <w:rPr>
          <w:rFonts w:ascii="Arial" w:eastAsia="Times New Roman" w:hAnsi="Arial" w:cs="Arial"/>
          <w:sz w:val="18"/>
          <w:szCs w:val="18"/>
        </w:rPr>
        <w:t>to M</w:t>
      </w:r>
      <w:r w:rsidR="00447DB9" w:rsidRPr="00393175">
        <w:rPr>
          <w:rFonts w:ascii="Arial" w:eastAsia="Times New Roman" w:hAnsi="Arial" w:cs="Arial"/>
          <w:sz w:val="18"/>
          <w:szCs w:val="18"/>
        </w:rPr>
        <w:t>ultilingual Literacy Department</w:t>
      </w:r>
      <w:r w:rsidR="00F77763" w:rsidRPr="00393175">
        <w:rPr>
          <w:rFonts w:ascii="Arial" w:eastAsia="Times New Roman" w:hAnsi="Arial" w:cs="Arial"/>
          <w:sz w:val="18"/>
          <w:szCs w:val="18"/>
        </w:rPr>
        <w:t>,</w:t>
      </w:r>
      <w:r w:rsidR="00447DB9" w:rsidRPr="00393175">
        <w:rPr>
          <w:rFonts w:ascii="Arial" w:eastAsia="Times New Roman" w:hAnsi="Arial" w:cs="Arial"/>
          <w:sz w:val="18"/>
          <w:szCs w:val="18"/>
        </w:rPr>
        <w:t xml:space="preserve"> Box </w:t>
      </w:r>
      <w:r w:rsidR="00E863D2" w:rsidRPr="00393175">
        <w:rPr>
          <w:rFonts w:ascii="Arial" w:eastAsia="Times New Roman" w:hAnsi="Arial" w:cs="Arial"/>
          <w:sz w:val="18"/>
          <w:szCs w:val="18"/>
        </w:rPr>
        <w:t>727</w:t>
      </w:r>
    </w:p>
    <w:p w:rsidR="00417A68" w:rsidRPr="00393175" w:rsidRDefault="00417A68" w:rsidP="004B47BC">
      <w:pPr>
        <w:pStyle w:val="ListParagraph"/>
        <w:numPr>
          <w:ilvl w:val="1"/>
          <w:numId w:val="12"/>
        </w:num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r w:rsidRPr="00393175">
        <w:rPr>
          <w:rFonts w:ascii="Arial" w:eastAsia="Times New Roman" w:hAnsi="Arial" w:cs="Arial"/>
          <w:sz w:val="18"/>
          <w:szCs w:val="18"/>
        </w:rPr>
        <w:t xml:space="preserve">Send the </w:t>
      </w:r>
      <w:r w:rsidR="00480B11" w:rsidRPr="00393175">
        <w:rPr>
          <w:rFonts w:ascii="Arial" w:eastAsia="Times New Roman" w:hAnsi="Arial" w:cs="Arial"/>
          <w:sz w:val="18"/>
          <w:szCs w:val="18"/>
        </w:rPr>
        <w:t>I</w:t>
      </w:r>
      <w:r w:rsidRPr="00393175">
        <w:rPr>
          <w:rFonts w:ascii="Arial" w:eastAsia="Times New Roman" w:hAnsi="Arial" w:cs="Arial"/>
          <w:sz w:val="18"/>
          <w:szCs w:val="18"/>
        </w:rPr>
        <w:t xml:space="preserve">nitial CELDT </w:t>
      </w:r>
      <w:r w:rsidR="00480B11" w:rsidRPr="00393175">
        <w:rPr>
          <w:rFonts w:ascii="Arial" w:eastAsia="Times New Roman" w:hAnsi="Arial" w:cs="Arial"/>
          <w:sz w:val="18"/>
          <w:szCs w:val="18"/>
        </w:rPr>
        <w:t xml:space="preserve">Student Answer Books </w:t>
      </w:r>
      <w:r w:rsidRPr="00393175">
        <w:rPr>
          <w:rFonts w:ascii="Arial" w:eastAsia="Times New Roman" w:hAnsi="Arial" w:cs="Arial"/>
          <w:sz w:val="18"/>
          <w:szCs w:val="18"/>
        </w:rPr>
        <w:t xml:space="preserve">to </w:t>
      </w:r>
      <w:r w:rsidR="00E863D2" w:rsidRPr="00393175">
        <w:rPr>
          <w:rFonts w:ascii="Arial" w:eastAsia="Times New Roman" w:hAnsi="Arial" w:cs="Arial"/>
          <w:sz w:val="18"/>
          <w:szCs w:val="18"/>
        </w:rPr>
        <w:t xml:space="preserve">Assessment, Research, </w:t>
      </w:r>
      <w:r w:rsidR="00077FBA" w:rsidRPr="00393175">
        <w:rPr>
          <w:rFonts w:ascii="Arial" w:eastAsia="Times New Roman" w:hAnsi="Arial" w:cs="Arial"/>
          <w:sz w:val="18"/>
          <w:szCs w:val="18"/>
        </w:rPr>
        <w:t>and Evaluation</w:t>
      </w:r>
      <w:r w:rsidRPr="00393175">
        <w:rPr>
          <w:rFonts w:ascii="Arial" w:eastAsia="Times New Roman" w:hAnsi="Arial" w:cs="Arial"/>
          <w:sz w:val="18"/>
          <w:szCs w:val="18"/>
        </w:rPr>
        <w:t xml:space="preserve"> for official scoring</w:t>
      </w:r>
      <w:r w:rsidR="00077FBA" w:rsidRPr="00393175">
        <w:rPr>
          <w:rFonts w:ascii="Arial" w:eastAsia="Times New Roman" w:hAnsi="Arial" w:cs="Arial"/>
          <w:sz w:val="18"/>
          <w:szCs w:val="18"/>
        </w:rPr>
        <w:t>.</w:t>
      </w:r>
      <w:r w:rsidR="00480B11" w:rsidRPr="00393175">
        <w:rPr>
          <w:rFonts w:ascii="Arial" w:eastAsia="Times New Roman" w:hAnsi="Arial" w:cs="Arial"/>
          <w:sz w:val="18"/>
          <w:szCs w:val="18"/>
        </w:rPr>
        <w:t xml:space="preserve"> Contact</w:t>
      </w:r>
      <w:r w:rsidR="00077FBA" w:rsidRPr="00393175">
        <w:rPr>
          <w:rFonts w:ascii="Arial" w:eastAsia="Times New Roman" w:hAnsi="Arial" w:cs="Arial"/>
          <w:sz w:val="18"/>
          <w:szCs w:val="18"/>
        </w:rPr>
        <w:t xml:space="preserve"> </w:t>
      </w:r>
      <w:hyperlink r:id="rId10" w:history="1">
        <w:r w:rsidR="00077FBA" w:rsidRPr="00393175">
          <w:rPr>
            <w:rStyle w:val="Hyperlink"/>
            <w:rFonts w:ascii="Arial" w:eastAsia="Times New Roman" w:hAnsi="Arial" w:cs="Arial"/>
            <w:color w:val="auto"/>
            <w:sz w:val="18"/>
            <w:szCs w:val="18"/>
          </w:rPr>
          <w:t>melody-hartman@scusd.edu</w:t>
        </w:r>
      </w:hyperlink>
      <w:r w:rsidR="00077FBA"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AF7C53" w:rsidRPr="00393175">
        <w:rPr>
          <w:rFonts w:ascii="Arial" w:eastAsia="Times New Roman" w:hAnsi="Arial" w:cs="Arial"/>
          <w:sz w:val="18"/>
          <w:szCs w:val="18"/>
        </w:rPr>
        <w:t xml:space="preserve"> </w:t>
      </w:r>
      <w:r w:rsidR="00480B11" w:rsidRPr="00393175">
        <w:rPr>
          <w:rFonts w:ascii="Arial" w:eastAsia="Times New Roman" w:hAnsi="Arial" w:cs="Arial"/>
          <w:sz w:val="18"/>
          <w:szCs w:val="18"/>
        </w:rPr>
        <w:t>for CELDT pick up dates.</w:t>
      </w:r>
    </w:p>
    <w:p w:rsidR="00417A68" w:rsidRPr="00393175" w:rsidRDefault="00417A68" w:rsidP="00417A68">
      <w:pPr>
        <w:spacing w:before="100" w:beforeAutospacing="1" w:after="72" w:line="240" w:lineRule="auto"/>
        <w:rPr>
          <w:rFonts w:ascii="Arial" w:eastAsia="Times New Roman" w:hAnsi="Arial" w:cs="Arial"/>
          <w:sz w:val="18"/>
          <w:szCs w:val="18"/>
        </w:rPr>
      </w:pPr>
      <w:bookmarkStart w:id="0" w:name="_GoBack"/>
      <w:bookmarkEnd w:id="0"/>
    </w:p>
    <w:p w:rsidR="00417A68" w:rsidRPr="00417A68" w:rsidRDefault="00417A68" w:rsidP="00417A68">
      <w:pPr>
        <w:spacing w:before="100" w:beforeAutospacing="1" w:after="7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***For Annual CELDT procedures, see document titled @Annual CELDT Procedures.</w:t>
      </w:r>
    </w:p>
    <w:p w:rsidR="00B055D3" w:rsidRPr="008C4F2A" w:rsidRDefault="00B055D3" w:rsidP="00B055D3">
      <w:pPr>
        <w:spacing w:before="100" w:beforeAutospacing="1" w:after="72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sectPr w:rsidR="00B055D3" w:rsidRPr="008C4F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1CB" w:rsidRDefault="00F341CB" w:rsidP="00C32814">
      <w:pPr>
        <w:spacing w:after="0" w:line="240" w:lineRule="auto"/>
      </w:pPr>
      <w:r>
        <w:separator/>
      </w:r>
    </w:p>
  </w:endnote>
  <w:endnote w:type="continuationSeparator" w:id="0">
    <w:p w:rsidR="00F341CB" w:rsidRDefault="00F341CB" w:rsidP="00C3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53" w:rsidRDefault="00AF7C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53" w:rsidRDefault="00AF7C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53" w:rsidRDefault="00AF7C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1CB" w:rsidRDefault="00F341CB" w:rsidP="00C32814">
      <w:pPr>
        <w:spacing w:after="0" w:line="240" w:lineRule="auto"/>
      </w:pPr>
      <w:r>
        <w:separator/>
      </w:r>
    </w:p>
  </w:footnote>
  <w:footnote w:type="continuationSeparator" w:id="0">
    <w:p w:rsidR="00F341CB" w:rsidRDefault="00F341CB" w:rsidP="00C3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53" w:rsidRDefault="00AF7C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395"/>
      <w:gridCol w:w="1195"/>
    </w:tblGrid>
    <w:tr w:rsidR="00AF7C53">
      <w:trPr>
        <w:trHeight w:val="288"/>
      </w:trPr>
      <w:tc>
        <w:tcPr>
          <w:tcW w:w="7765" w:type="dxa"/>
        </w:tcPr>
        <w:p w:rsidR="00AF7C53" w:rsidRDefault="00393175" w:rsidP="00A63FDE">
          <w:pPr>
            <w:pStyle w:val="Header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id w:val="498472181"/>
              <w:docPartObj>
                <w:docPartGallery w:val="Watermarks"/>
                <w:docPartUnique/>
              </w:docPartObj>
            </w:sdtPr>
            <w:sdtEndPr/>
            <w:sdtContent>
              <w:r>
                <w:rPr>
                  <w:rFonts w:asciiTheme="majorHAnsi" w:eastAsiaTheme="majorEastAsia" w:hAnsiTheme="majorHAnsi" w:cstheme="majorBidi"/>
                  <w:noProof/>
                  <w:sz w:val="36"/>
                  <w:szCs w:val="36"/>
                  <w:lang w:eastAsia="zh-TW"/>
                </w:rPr>
                <w:pict>
                  <v:shapetype id="_x0000_t136" coordsize="21600,21600" o:spt="136" adj="10800" path="m@7,l@8,m@5,21600l@6,21600e">
                    <v:formulas>
                      <v:f eqn="sum #0 0 10800"/>
                      <v:f eqn="prod #0 2 1"/>
                      <v:f eqn="sum 21600 0 @1"/>
                      <v:f eqn="sum 0 0 @2"/>
                      <v:f eqn="sum 21600 0 @3"/>
                      <v:f eqn="if @0 @3 0"/>
                      <v:f eqn="if @0 21600 @1"/>
                      <v:f eqn="if @0 0 @2"/>
                      <v:f eqn="if @0 @4 21600"/>
                      <v:f eqn="mid @5 @6"/>
                      <v:f eqn="mid @8 @5"/>
                      <v:f eqn="mid @7 @8"/>
                      <v:f eqn="mid @6 @7"/>
                      <v:f eqn="sum @6 0 @5"/>
                    </v:formulas>
                    <v:path textpathok="t" o:connecttype="custom" o:connectlocs="@9,0;@10,10800;@11,21600;@12,10800" o:connectangles="270,180,90,0"/>
                    <v:textpath on="t" fitshape="t"/>
                    <v:handles>
                      <v:h position="#0,bottomRight" xrange="6629,14971"/>
                    </v:handles>
                    <o:lock v:ext="edit" text="t" shapetype="t"/>
                  </v:shapetype>
                  <v:shape id="PowerPlusWaterMarkObject28490330" o:spid="_x0000_s2052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#7f7f7f [1612]" stroked="f">
                    <v:fill opacity=".5"/>
                    <v:textpath style="font-family:&quot;Calibri&quot;;font-size:1pt" string="DRAFT"/>
                    <w10:wrap anchorx="margin" anchory="margin"/>
                  </v:shape>
                </w:pict>
              </w:r>
            </w:sdtContent>
          </w:sdt>
          <w:sdt>
            <w:sdtPr>
              <w:rPr>
                <w:rFonts w:asciiTheme="majorHAnsi" w:eastAsiaTheme="majorEastAsia" w:hAnsiTheme="majorHAnsi" w:cstheme="majorBidi"/>
                <w:sz w:val="36"/>
                <w:szCs w:val="36"/>
              </w:rPr>
              <w:alias w:val="Title"/>
              <w:id w:val="7776160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AF7C53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English Learner Enrollment and Testing Procedures</w:t>
              </w:r>
            </w:sdtContent>
          </w:sdt>
        </w:p>
      </w:tc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dataBinding w:prefixMappings="xmlns:ns0='http://schemas.microsoft.com/office/2006/coverPageProps'" w:xpath="/ns0:CoverPageProperties[1]/ns0:PublishDate[1]" w:storeItemID="{55AF091B-3C7A-41E3-B477-F2FDAA23CFDA}"/>
          <w:date w:fullDate="201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AF7C53" w:rsidRDefault="00AF7C53" w:rsidP="00C32814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2013</w:t>
              </w:r>
            </w:p>
          </w:tc>
        </w:sdtContent>
      </w:sdt>
    </w:tr>
  </w:tbl>
  <w:p w:rsidR="00AF7C53" w:rsidRDefault="00AF7C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53" w:rsidRDefault="00AF7C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28948B9"/>
    <w:multiLevelType w:val="multilevel"/>
    <w:tmpl w:val="31DAE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B961B4"/>
    <w:multiLevelType w:val="multilevel"/>
    <w:tmpl w:val="1E4C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34DBE"/>
    <w:multiLevelType w:val="hybridMultilevel"/>
    <w:tmpl w:val="94088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B0E05"/>
    <w:multiLevelType w:val="hybridMultilevel"/>
    <w:tmpl w:val="343C3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47317"/>
    <w:multiLevelType w:val="hybridMultilevel"/>
    <w:tmpl w:val="08180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75315"/>
    <w:multiLevelType w:val="multilevel"/>
    <w:tmpl w:val="A5762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4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95CCC"/>
    <w:multiLevelType w:val="hybridMultilevel"/>
    <w:tmpl w:val="6B0E5DF0"/>
    <w:lvl w:ilvl="0" w:tplc="EDD6EDC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7">
    <w:nsid w:val="511C74CB"/>
    <w:multiLevelType w:val="multilevel"/>
    <w:tmpl w:val="E6AE392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A34829"/>
    <w:multiLevelType w:val="multilevel"/>
    <w:tmpl w:val="FD508A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9B670D"/>
    <w:multiLevelType w:val="hybridMultilevel"/>
    <w:tmpl w:val="5570F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D62F2"/>
    <w:multiLevelType w:val="hybridMultilevel"/>
    <w:tmpl w:val="50F2C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D3448"/>
    <w:multiLevelType w:val="hybridMultilevel"/>
    <w:tmpl w:val="F7A8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A62C7B"/>
    <w:multiLevelType w:val="hybridMultilevel"/>
    <w:tmpl w:val="3384AB0C"/>
    <w:lvl w:ilvl="0" w:tplc="AE80D9E8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14"/>
    <w:rsid w:val="000016A5"/>
    <w:rsid w:val="00067E07"/>
    <w:rsid w:val="00077FBA"/>
    <w:rsid w:val="000D3180"/>
    <w:rsid w:val="001821FF"/>
    <w:rsid w:val="001F2AF4"/>
    <w:rsid w:val="002573F6"/>
    <w:rsid w:val="003471EE"/>
    <w:rsid w:val="00393175"/>
    <w:rsid w:val="003F3F54"/>
    <w:rsid w:val="004115D2"/>
    <w:rsid w:val="00417A68"/>
    <w:rsid w:val="00425F38"/>
    <w:rsid w:val="00447DB9"/>
    <w:rsid w:val="0045173C"/>
    <w:rsid w:val="00453D05"/>
    <w:rsid w:val="004562A8"/>
    <w:rsid w:val="00470EB1"/>
    <w:rsid w:val="00480B11"/>
    <w:rsid w:val="0048188E"/>
    <w:rsid w:val="004B47BC"/>
    <w:rsid w:val="005247FA"/>
    <w:rsid w:val="005D1BEF"/>
    <w:rsid w:val="006D0D69"/>
    <w:rsid w:val="00705F12"/>
    <w:rsid w:val="007E0E33"/>
    <w:rsid w:val="0081619A"/>
    <w:rsid w:val="00824A12"/>
    <w:rsid w:val="00835F20"/>
    <w:rsid w:val="008C4F2A"/>
    <w:rsid w:val="008D2657"/>
    <w:rsid w:val="008F4157"/>
    <w:rsid w:val="00903CD9"/>
    <w:rsid w:val="009F3A5A"/>
    <w:rsid w:val="00A10490"/>
    <w:rsid w:val="00A63FDE"/>
    <w:rsid w:val="00A82EB2"/>
    <w:rsid w:val="00A939F8"/>
    <w:rsid w:val="00A96DD4"/>
    <w:rsid w:val="00AF7C53"/>
    <w:rsid w:val="00B05358"/>
    <w:rsid w:val="00B055D3"/>
    <w:rsid w:val="00BA66D2"/>
    <w:rsid w:val="00C32814"/>
    <w:rsid w:val="00C81531"/>
    <w:rsid w:val="00CA7856"/>
    <w:rsid w:val="00CD309D"/>
    <w:rsid w:val="00CE5962"/>
    <w:rsid w:val="00E863D2"/>
    <w:rsid w:val="00EC248E"/>
    <w:rsid w:val="00EF215C"/>
    <w:rsid w:val="00F341CB"/>
    <w:rsid w:val="00F3727C"/>
    <w:rsid w:val="00F7089F"/>
    <w:rsid w:val="00F77763"/>
    <w:rsid w:val="00F953C5"/>
    <w:rsid w:val="00FA1B86"/>
    <w:rsid w:val="00FB0546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14"/>
  </w:style>
  <w:style w:type="paragraph" w:styleId="Footer">
    <w:name w:val="footer"/>
    <w:basedOn w:val="Normal"/>
    <w:link w:val="FooterChar"/>
    <w:uiPriority w:val="99"/>
    <w:unhideWhenUsed/>
    <w:rsid w:val="00C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14"/>
  </w:style>
  <w:style w:type="paragraph" w:styleId="BalloonText">
    <w:name w:val="Balloon Text"/>
    <w:basedOn w:val="Normal"/>
    <w:link w:val="BalloonTextChar"/>
    <w:uiPriority w:val="99"/>
    <w:semiHidden/>
    <w:unhideWhenUsed/>
    <w:rsid w:val="00C3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7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D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A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2814"/>
  </w:style>
  <w:style w:type="paragraph" w:styleId="Footer">
    <w:name w:val="footer"/>
    <w:basedOn w:val="Normal"/>
    <w:link w:val="FooterChar"/>
    <w:uiPriority w:val="99"/>
    <w:unhideWhenUsed/>
    <w:rsid w:val="00C328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814"/>
  </w:style>
  <w:style w:type="paragraph" w:styleId="BalloonText">
    <w:name w:val="Balloon Text"/>
    <w:basedOn w:val="Normal"/>
    <w:link w:val="BalloonTextChar"/>
    <w:uiPriority w:val="99"/>
    <w:semiHidden/>
    <w:unhideWhenUsed/>
    <w:rsid w:val="00C3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8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D3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47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6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6D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6D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6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6DD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7A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1">
          <w:marLeft w:val="825"/>
          <w:marRight w:val="825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mailto:melody-hartman@scusd.edu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14017A-ACE7-4CC5-9EF5-6B7EDF21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Learner Enrollment and Testing Procedures</vt:lpstr>
    </vt:vector>
  </TitlesOfParts>
  <Company>SCUSD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Learner Enrollment and Testing Procedures</dc:title>
  <dc:subject/>
  <dc:creator>SCUSD</dc:creator>
  <cp:keywords/>
  <dc:description/>
  <cp:lastModifiedBy>SCUSD</cp:lastModifiedBy>
  <cp:revision>7</cp:revision>
  <cp:lastPrinted>2013-05-01T20:03:00Z</cp:lastPrinted>
  <dcterms:created xsi:type="dcterms:W3CDTF">2013-05-01T17:18:00Z</dcterms:created>
  <dcterms:modified xsi:type="dcterms:W3CDTF">2013-06-03T17:33:00Z</dcterms:modified>
</cp:coreProperties>
</file>