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8C" w:rsidRDefault="00B21A48" w:rsidP="00AC6B8C">
      <w:pPr>
        <w:jc w:val="center"/>
        <w:rPr>
          <w:b/>
          <w:sz w:val="52"/>
          <w:szCs w:val="52"/>
        </w:rPr>
      </w:pPr>
      <w:r>
        <w:rPr>
          <w:b/>
          <w:noProof/>
          <w:sz w:val="52"/>
          <w:szCs w:val="52"/>
        </w:rPr>
        <w:drawing>
          <wp:inline distT="0" distB="0" distL="0" distR="0" wp14:anchorId="7B5A4CF8" wp14:editId="5247C70B">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F0374" w:rsidRDefault="00871E65" w:rsidP="00AC6B8C">
      <w:pPr>
        <w:jc w:val="center"/>
        <w:rPr>
          <w:b/>
          <w:sz w:val="52"/>
          <w:szCs w:val="52"/>
        </w:rPr>
      </w:pPr>
      <w:r w:rsidRPr="000F0374">
        <w:rPr>
          <w:b/>
          <w:sz w:val="52"/>
          <w:szCs w:val="52"/>
        </w:rPr>
        <w:t xml:space="preserve">BID # </w:t>
      </w:r>
      <w:r w:rsidR="0049559E">
        <w:rPr>
          <w:b/>
          <w:sz w:val="52"/>
          <w:szCs w:val="52"/>
        </w:rPr>
        <w:t>190601</w:t>
      </w:r>
    </w:p>
    <w:p w:rsidR="00AC6B8C" w:rsidRPr="000F0374" w:rsidRDefault="00AC6B8C" w:rsidP="00AC6B8C">
      <w:pPr>
        <w:jc w:val="center"/>
        <w:rPr>
          <w:sz w:val="24"/>
          <w:szCs w:val="24"/>
        </w:rPr>
      </w:pPr>
    </w:p>
    <w:p w:rsidR="00AC6B8C" w:rsidRPr="00326E89" w:rsidRDefault="00871E65" w:rsidP="00AC6B8C">
      <w:pPr>
        <w:jc w:val="center"/>
        <w:rPr>
          <w:b/>
          <w:sz w:val="48"/>
          <w:szCs w:val="48"/>
          <w:highlight w:val="yellow"/>
        </w:rPr>
      </w:pPr>
      <w:r w:rsidRPr="000F0374">
        <w:rPr>
          <w:b/>
          <w:sz w:val="48"/>
          <w:szCs w:val="48"/>
        </w:rPr>
        <w:t xml:space="preserve">Nutrition Service </w:t>
      </w:r>
    </w:p>
    <w:p w:rsidR="00871E65" w:rsidRPr="00AD323B" w:rsidRDefault="000F5D93" w:rsidP="00AC6B8C">
      <w:pPr>
        <w:jc w:val="center"/>
        <w:rPr>
          <w:b/>
          <w:sz w:val="48"/>
          <w:szCs w:val="48"/>
        </w:rPr>
      </w:pPr>
      <w:r>
        <w:rPr>
          <w:b/>
          <w:sz w:val="48"/>
          <w:szCs w:val="48"/>
        </w:rPr>
        <w:t xml:space="preserve">Direct </w:t>
      </w:r>
      <w:r w:rsidR="000F0374">
        <w:rPr>
          <w:b/>
          <w:sz w:val="48"/>
          <w:szCs w:val="48"/>
        </w:rPr>
        <w:t>Paper &amp; Packaging Products</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666095" w:rsidRDefault="00AC6B8C" w:rsidP="00AC6B8C">
      <w:pPr>
        <w:spacing w:after="0" w:line="240" w:lineRule="auto"/>
        <w:ind w:right="-36"/>
        <w:jc w:val="center"/>
        <w:rPr>
          <w:rFonts w:eastAsia="Times New Roman"/>
          <w:b/>
          <w:sz w:val="28"/>
          <w:szCs w:val="28"/>
        </w:rPr>
      </w:pPr>
      <w:r w:rsidRPr="00666095">
        <w:rPr>
          <w:rFonts w:eastAsia="Times New Roman"/>
          <w:b/>
          <w:sz w:val="28"/>
          <w:szCs w:val="28"/>
        </w:rPr>
        <w:t>Purchasing Services</w:t>
      </w:r>
    </w:p>
    <w:p w:rsidR="00AC6B8C" w:rsidRPr="00666095" w:rsidRDefault="00666095" w:rsidP="00AC6B8C">
      <w:pPr>
        <w:spacing w:after="0" w:line="240" w:lineRule="auto"/>
        <w:ind w:right="-36"/>
        <w:jc w:val="center"/>
        <w:rPr>
          <w:rFonts w:eastAsia="Times New Roman"/>
          <w:b/>
          <w:sz w:val="28"/>
          <w:szCs w:val="28"/>
        </w:rPr>
      </w:pPr>
      <w:r w:rsidRPr="00666095">
        <w:rPr>
          <w:rFonts w:eastAsia="Times New Roman"/>
          <w:b/>
          <w:sz w:val="28"/>
          <w:szCs w:val="28"/>
        </w:rPr>
        <w:t>5735 47</w:t>
      </w:r>
      <w:r w:rsidRPr="00666095">
        <w:rPr>
          <w:rFonts w:eastAsia="Times New Roman"/>
          <w:b/>
          <w:sz w:val="28"/>
          <w:szCs w:val="28"/>
          <w:vertAlign w:val="superscript"/>
        </w:rPr>
        <w:t>th</w:t>
      </w:r>
      <w:r w:rsidRPr="00666095">
        <w:rPr>
          <w:rFonts w:eastAsia="Times New Roman"/>
          <w:b/>
          <w:sz w:val="28"/>
          <w:szCs w:val="28"/>
        </w:rPr>
        <w:t xml:space="preserve"> Avenue</w:t>
      </w:r>
    </w:p>
    <w:p w:rsidR="00AC6B8C" w:rsidRPr="00666095" w:rsidRDefault="00666095" w:rsidP="00AC6B8C">
      <w:pPr>
        <w:spacing w:after="0" w:line="240" w:lineRule="auto"/>
        <w:ind w:right="-36"/>
        <w:jc w:val="center"/>
        <w:rPr>
          <w:rFonts w:eastAsia="Times New Roman"/>
          <w:b/>
          <w:sz w:val="28"/>
          <w:szCs w:val="28"/>
        </w:rPr>
      </w:pPr>
      <w:r w:rsidRPr="00666095">
        <w:rPr>
          <w:rFonts w:eastAsia="Times New Roman"/>
          <w:b/>
          <w:sz w:val="28"/>
          <w:szCs w:val="28"/>
        </w:rPr>
        <w:t>Sacramento, California   95824</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sidRPr="00666095">
        <w:rPr>
          <w:b/>
          <w:sz w:val="28"/>
          <w:szCs w:val="28"/>
        </w:rPr>
        <w:t xml:space="preserve">         (916) </w:t>
      </w:r>
      <w:r w:rsidR="00666095" w:rsidRPr="00666095">
        <w:rPr>
          <w:b/>
          <w:sz w:val="28"/>
          <w:szCs w:val="28"/>
        </w:rPr>
        <w:t>643-9460</w:t>
      </w:r>
      <w:r>
        <w:rPr>
          <w:rFonts w:eastAsia="Times New Roman" w:cs="Calibri"/>
          <w:b/>
          <w:sz w:val="32"/>
          <w:szCs w:val="20"/>
        </w:rPr>
        <w:br w:type="page"/>
      </w:r>
    </w:p>
    <w:p w:rsidR="00AC6B8C" w:rsidRPr="00C863B9" w:rsidRDefault="00666095" w:rsidP="00AC6B8C">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58240" behindDoc="0" locked="0" layoutInCell="1" allowOverlap="1" wp14:anchorId="55139201" wp14:editId="6AD5021C">
                <wp:simplePos x="0" y="0"/>
                <wp:positionH relativeFrom="column">
                  <wp:posOffset>2543175</wp:posOffset>
                </wp:positionH>
                <wp:positionV relativeFrom="paragraph">
                  <wp:posOffset>203200</wp:posOffset>
                </wp:positionV>
                <wp:extent cx="267335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FC3" w:rsidRPr="000177AC" w:rsidRDefault="00216FC3" w:rsidP="00AC6B8C">
                            <w:pPr>
                              <w:tabs>
                                <w:tab w:val="left" w:pos="5040"/>
                              </w:tabs>
                              <w:spacing w:after="0" w:line="240" w:lineRule="auto"/>
                              <w:rPr>
                                <w:sz w:val="24"/>
                                <w:szCs w:val="24"/>
                              </w:rPr>
                            </w:pPr>
                            <w:r w:rsidRPr="000177AC">
                              <w:rPr>
                                <w:sz w:val="24"/>
                                <w:szCs w:val="24"/>
                              </w:rPr>
                              <w:t>Sacramento City Unified School District</w:t>
                            </w:r>
                          </w:p>
                          <w:p w:rsidR="00216FC3" w:rsidRPr="00666095" w:rsidRDefault="00216FC3" w:rsidP="00666095">
                            <w:pPr>
                              <w:tabs>
                                <w:tab w:val="left" w:pos="5040"/>
                              </w:tabs>
                              <w:spacing w:after="0" w:line="240" w:lineRule="auto"/>
                              <w:jc w:val="center"/>
                              <w:rPr>
                                <w:sz w:val="24"/>
                                <w:szCs w:val="24"/>
                              </w:rPr>
                            </w:pPr>
                            <w:r w:rsidRPr="00666095">
                              <w:rPr>
                                <w:sz w:val="24"/>
                                <w:szCs w:val="24"/>
                              </w:rPr>
                              <w:t>Purchasing Services</w:t>
                            </w:r>
                          </w:p>
                          <w:p w:rsidR="00216FC3" w:rsidRPr="00666095" w:rsidRDefault="00F848A5" w:rsidP="00666095">
                            <w:pPr>
                              <w:tabs>
                                <w:tab w:val="left" w:pos="5040"/>
                              </w:tabs>
                              <w:spacing w:after="0" w:line="240" w:lineRule="auto"/>
                              <w:jc w:val="center"/>
                            </w:pPr>
                            <w:r>
                              <w:t>5735 47</w:t>
                            </w:r>
                            <w:r w:rsidRPr="00F848A5">
                              <w:rPr>
                                <w:vertAlign w:val="superscript"/>
                              </w:rPr>
                              <w:t>th</w:t>
                            </w:r>
                            <w:r>
                              <w:t xml:space="preserve"> Avenue</w:t>
                            </w:r>
                          </w:p>
                          <w:p w:rsidR="00216FC3" w:rsidRPr="00666095" w:rsidRDefault="00216FC3" w:rsidP="00666095">
                            <w:pPr>
                              <w:tabs>
                                <w:tab w:val="left" w:pos="5040"/>
                              </w:tabs>
                              <w:spacing w:after="0" w:line="240" w:lineRule="auto"/>
                              <w:jc w:val="center"/>
                            </w:pPr>
                            <w:r w:rsidRPr="00666095">
                              <w:t>Sacramento, CA 9582</w:t>
                            </w:r>
                            <w:r>
                              <w:t>4</w:t>
                            </w:r>
                            <w:bookmarkStart w:id="0" w:name="_GoBack"/>
                            <w:bookmarkEnd w:id="0"/>
                          </w:p>
                          <w:p w:rsidR="00216FC3" w:rsidRPr="000177AC" w:rsidRDefault="00216FC3" w:rsidP="00666095">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216FC3" w:rsidRDefault="00216FC3"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39201" id="_x0000_t202" coordsize="21600,21600" o:spt="202" path="m,l,21600r21600,l21600,xe">
                <v:stroke joinstyle="miter"/>
                <v:path gradientshapeok="t" o:connecttype="rect"/>
              </v:shapetype>
              <v:shape id="Text Box 2" o:spid="_x0000_s1026" type="#_x0000_t202" style="position:absolute;left:0;text-align:left;margin-left:200.25pt;margin-top:16pt;width:210.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3JgwIAABA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" stroked="f">
                <v:textbox>
                  <w:txbxContent>
                    <w:p w:rsidR="00216FC3" w:rsidRPr="000177AC" w:rsidRDefault="00216FC3" w:rsidP="00AC6B8C">
                      <w:pPr>
                        <w:tabs>
                          <w:tab w:val="left" w:pos="5040"/>
                        </w:tabs>
                        <w:spacing w:after="0" w:line="240" w:lineRule="auto"/>
                        <w:rPr>
                          <w:sz w:val="24"/>
                          <w:szCs w:val="24"/>
                        </w:rPr>
                      </w:pPr>
                      <w:r w:rsidRPr="000177AC">
                        <w:rPr>
                          <w:sz w:val="24"/>
                          <w:szCs w:val="24"/>
                        </w:rPr>
                        <w:t>Sacramento City Unified School District</w:t>
                      </w:r>
                    </w:p>
                    <w:p w:rsidR="00216FC3" w:rsidRPr="00666095" w:rsidRDefault="00216FC3" w:rsidP="00666095">
                      <w:pPr>
                        <w:tabs>
                          <w:tab w:val="left" w:pos="5040"/>
                        </w:tabs>
                        <w:spacing w:after="0" w:line="240" w:lineRule="auto"/>
                        <w:jc w:val="center"/>
                        <w:rPr>
                          <w:sz w:val="24"/>
                          <w:szCs w:val="24"/>
                        </w:rPr>
                      </w:pPr>
                      <w:r w:rsidRPr="00666095">
                        <w:rPr>
                          <w:sz w:val="24"/>
                          <w:szCs w:val="24"/>
                        </w:rPr>
                        <w:t>Purchasing Services</w:t>
                      </w:r>
                    </w:p>
                    <w:p w:rsidR="00216FC3" w:rsidRPr="00666095" w:rsidRDefault="00F848A5" w:rsidP="00666095">
                      <w:pPr>
                        <w:tabs>
                          <w:tab w:val="left" w:pos="5040"/>
                        </w:tabs>
                        <w:spacing w:after="0" w:line="240" w:lineRule="auto"/>
                        <w:jc w:val="center"/>
                      </w:pPr>
                      <w:r>
                        <w:t>5735 47</w:t>
                      </w:r>
                      <w:r w:rsidRPr="00F848A5">
                        <w:rPr>
                          <w:vertAlign w:val="superscript"/>
                        </w:rPr>
                        <w:t>th</w:t>
                      </w:r>
                      <w:r>
                        <w:t xml:space="preserve"> Avenue</w:t>
                      </w:r>
                    </w:p>
                    <w:p w:rsidR="00216FC3" w:rsidRPr="00666095" w:rsidRDefault="00216FC3" w:rsidP="00666095">
                      <w:pPr>
                        <w:tabs>
                          <w:tab w:val="left" w:pos="5040"/>
                        </w:tabs>
                        <w:spacing w:after="0" w:line="240" w:lineRule="auto"/>
                        <w:jc w:val="center"/>
                      </w:pPr>
                      <w:r w:rsidRPr="00666095">
                        <w:t>Sacramento, CA 9582</w:t>
                      </w:r>
                      <w:r>
                        <w:t>4</w:t>
                      </w:r>
                      <w:bookmarkStart w:id="1" w:name="_GoBack"/>
                      <w:bookmarkEnd w:id="1"/>
                    </w:p>
                    <w:p w:rsidR="00216FC3" w:rsidRPr="000177AC" w:rsidRDefault="00216FC3" w:rsidP="00666095">
                      <w:pPr>
                        <w:tabs>
                          <w:tab w:val="left" w:pos="5040"/>
                        </w:tabs>
                        <w:spacing w:after="0" w:line="240" w:lineRule="auto"/>
                        <w:jc w:val="center"/>
                      </w:pPr>
                      <w:r w:rsidRPr="00666095">
                        <w:rPr>
                          <w:rFonts w:cs="Calibri"/>
                          <w:sz w:val="18"/>
                          <w:szCs w:val="18"/>
                        </w:rPr>
                        <w:t>T: 916/643-9460 * F: 916/</w:t>
                      </w:r>
                      <w:r>
                        <w:rPr>
                          <w:rFonts w:cs="Calibri"/>
                          <w:sz w:val="18"/>
                          <w:szCs w:val="18"/>
                        </w:rPr>
                        <w:t>399-2021</w:t>
                      </w:r>
                    </w:p>
                    <w:p w:rsidR="00216FC3" w:rsidRDefault="00216FC3" w:rsidP="00AC6B8C"/>
                  </w:txbxContent>
                </v:textbox>
              </v:shape>
            </w:pict>
          </mc:Fallback>
        </mc:AlternateContent>
      </w: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71DF79BA" wp14:editId="254DCC4F">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B8C" w:rsidRDefault="00AC6B8C" w:rsidP="00AC6B8C">
      <w:pPr>
        <w:spacing w:after="0" w:line="240" w:lineRule="auto"/>
        <w:jc w:val="center"/>
        <w:rPr>
          <w:b/>
          <w:sz w:val="28"/>
          <w:szCs w:val="28"/>
          <w:u w:val="double"/>
        </w:rPr>
      </w:pPr>
    </w:p>
    <w:p w:rsidR="00326E89" w:rsidRDefault="00326E89" w:rsidP="00AC6B8C">
      <w:pPr>
        <w:spacing w:after="0" w:line="240" w:lineRule="auto"/>
        <w:jc w:val="center"/>
        <w:rPr>
          <w:b/>
          <w:sz w:val="28"/>
          <w:szCs w:val="28"/>
          <w:u w:val="double"/>
        </w:rPr>
      </w:pPr>
    </w:p>
    <w:p w:rsidR="00326E89" w:rsidRDefault="00326E89"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r w:rsidR="00636CF7">
        <w:t xml:space="preserve"> II</w:t>
      </w:r>
    </w:p>
    <w:p w:rsidR="00AC6B8C" w:rsidRDefault="00AC6B8C" w:rsidP="00AC6B8C">
      <w:pPr>
        <w:spacing w:after="0" w:line="240" w:lineRule="auto"/>
      </w:pPr>
    </w:p>
    <w:p w:rsidR="00AC6B8C" w:rsidRDefault="00AC6B8C" w:rsidP="00AC6B8C">
      <w:pPr>
        <w:spacing w:after="0" w:line="240" w:lineRule="auto"/>
      </w:pPr>
      <w:r>
        <w:t>Fax #</w:t>
      </w:r>
      <w:r>
        <w:tab/>
      </w:r>
      <w:r w:rsidR="00666095">
        <w:t>916-399-2021</w:t>
      </w:r>
    </w:p>
    <w:p w:rsidR="00AC6B8C" w:rsidRDefault="00AC6B8C" w:rsidP="00AC6B8C">
      <w:pPr>
        <w:spacing w:after="0" w:line="240" w:lineRule="auto"/>
      </w:pPr>
    </w:p>
    <w:p w:rsidR="00AC6B8C" w:rsidRDefault="00AC6B8C" w:rsidP="00AC6B8C">
      <w:pPr>
        <w:spacing w:after="0" w:line="240" w:lineRule="auto"/>
      </w:pPr>
      <w:r>
        <w:t>Re:</w:t>
      </w:r>
      <w:r>
        <w:tab/>
      </w:r>
      <w:r w:rsidR="00624193" w:rsidRPr="000F0374">
        <w:t xml:space="preserve">BID </w:t>
      </w:r>
      <w:r w:rsidR="0049559E">
        <w:t>190601</w:t>
      </w:r>
      <w:r w:rsidRPr="000F0374">
        <w:t xml:space="preserve"> – </w:t>
      </w:r>
      <w:r w:rsidR="00624193" w:rsidRPr="000F0374">
        <w:t xml:space="preserve">Nutrition Services </w:t>
      </w:r>
      <w:r w:rsidR="00666095" w:rsidRPr="000F0374">
        <w:t xml:space="preserve">– </w:t>
      </w:r>
      <w:r w:rsidR="00666095">
        <w:t>Direct</w:t>
      </w:r>
      <w:r w:rsidR="000F5D93">
        <w:t xml:space="preserve"> </w:t>
      </w:r>
      <w:r w:rsidR="000F0374">
        <w:t>Paper &amp; Packaging Products</w:t>
      </w:r>
      <w:r w:rsidR="000F5D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 xml:space="preserve">Sacramento City Unified School District Bids/Proposals are available on-line.  If you download a Bid/Proposal, you are required to fax the following information to </w:t>
      </w:r>
      <w:r w:rsidR="00666095">
        <w:t xml:space="preserve">916-399-2021 </w:t>
      </w:r>
      <w:r>
        <w:t>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Street </w:t>
      </w:r>
      <w:r w:rsidR="00EE4C76">
        <w:t>Address: _</w:t>
      </w:r>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State/Zip </w:t>
      </w:r>
      <w:r w:rsidR="00EE4C76">
        <w:t>Code: _</w:t>
      </w:r>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r>
        <w:t xml:space="preserve">If you have any question, please email </w:t>
      </w:r>
      <w:hyperlink r:id="rId8"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sidRPr="000F0374">
        <w:rPr>
          <w:rFonts w:eastAsia="Times New Roman"/>
          <w:b/>
          <w:snapToGrid w:val="0"/>
          <w:color w:val="000000"/>
          <w:sz w:val="32"/>
          <w:szCs w:val="32"/>
        </w:rPr>
        <w:t xml:space="preserve">BID # </w:t>
      </w:r>
      <w:r w:rsidR="0049559E">
        <w:rPr>
          <w:rFonts w:eastAsia="Times New Roman"/>
          <w:b/>
          <w:snapToGrid w:val="0"/>
          <w:color w:val="000000"/>
          <w:sz w:val="32"/>
          <w:szCs w:val="32"/>
        </w:rPr>
        <w:t>190601</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682347">
        <w:rPr>
          <w:rFonts w:eastAsia="Times New Roman"/>
          <w:b/>
          <w:snapToGrid w:val="0"/>
          <w:color w:val="000000"/>
          <w:sz w:val="24"/>
          <w:szCs w:val="24"/>
        </w:rPr>
        <w:t>Paper &amp; Packaging Products</w:t>
      </w:r>
      <w:r w:rsidR="00870CF1">
        <w:rPr>
          <w:rFonts w:eastAsia="Times New Roman"/>
          <w:b/>
          <w:snapToGrid w:val="0"/>
          <w:color w:val="000000"/>
          <w:sz w:val="24"/>
          <w:szCs w:val="24"/>
        </w:rPr>
        <w:t xml:space="preserve"> </w:t>
      </w:r>
      <w:r w:rsidRPr="004F7494">
        <w:rPr>
          <w:rFonts w:eastAsia="Times New Roman"/>
          <w:snapToGrid w:val="0"/>
          <w:color w:val="000000"/>
          <w:sz w:val="24"/>
          <w:szCs w:val="24"/>
        </w:rPr>
        <w:t xml:space="preserve">for the District’s Nutrition </w:t>
      </w:r>
      <w:r w:rsidR="00216FC3">
        <w:rPr>
          <w:rFonts w:eastAsia="Times New Roman"/>
          <w:snapToGrid w:val="0"/>
          <w:color w:val="000000"/>
          <w:sz w:val="24"/>
          <w:szCs w:val="24"/>
        </w:rPr>
        <w:t xml:space="preserve">Services </w:t>
      </w:r>
      <w:r w:rsidRPr="004F7494">
        <w:rPr>
          <w:rFonts w:eastAsia="Times New Roman"/>
          <w:snapToGrid w:val="0"/>
          <w:color w:val="000000"/>
          <w:sz w:val="24"/>
          <w:szCs w:val="24"/>
        </w:rPr>
        <w:t xml:space="preserve">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216FC3">
        <w:rPr>
          <w:rFonts w:eastAsia="Times New Roman"/>
          <w:b/>
          <w:snapToGrid w:val="0"/>
          <w:color w:val="000000"/>
          <w:sz w:val="24"/>
          <w:szCs w:val="24"/>
        </w:rPr>
        <w:t>10:0</w:t>
      </w:r>
      <w:r w:rsidR="00E50E1B" w:rsidRPr="00216FC3">
        <w:rPr>
          <w:rFonts w:eastAsia="Times New Roman"/>
          <w:b/>
          <w:snapToGrid w:val="0"/>
          <w:color w:val="000000"/>
          <w:sz w:val="24"/>
          <w:szCs w:val="24"/>
        </w:rPr>
        <w:t>0</w:t>
      </w:r>
      <w:r w:rsidRPr="00216FC3">
        <w:rPr>
          <w:rFonts w:eastAsia="Times New Roman"/>
          <w:b/>
          <w:snapToGrid w:val="0"/>
          <w:color w:val="000000"/>
          <w:sz w:val="24"/>
          <w:szCs w:val="24"/>
        </w:rPr>
        <w:t xml:space="preserve"> </w:t>
      </w:r>
      <w:r w:rsidR="001114EE" w:rsidRPr="00216FC3">
        <w:rPr>
          <w:rFonts w:eastAsia="Times New Roman"/>
          <w:b/>
          <w:snapToGrid w:val="0"/>
          <w:color w:val="000000"/>
          <w:sz w:val="24"/>
          <w:szCs w:val="24"/>
        </w:rPr>
        <w:t>a</w:t>
      </w:r>
      <w:r w:rsidRPr="00216FC3">
        <w:rPr>
          <w:rFonts w:eastAsia="Times New Roman"/>
          <w:b/>
          <w:snapToGrid w:val="0"/>
          <w:color w:val="000000"/>
          <w:sz w:val="24"/>
          <w:szCs w:val="24"/>
        </w:rPr>
        <w:t xml:space="preserve">.m., on </w:t>
      </w:r>
      <w:r w:rsidR="00216FC3" w:rsidRPr="00216FC3">
        <w:rPr>
          <w:rFonts w:eastAsia="Times New Roman"/>
          <w:b/>
          <w:snapToGrid w:val="0"/>
          <w:color w:val="000000"/>
          <w:sz w:val="24"/>
          <w:szCs w:val="24"/>
        </w:rPr>
        <w:t>July 8</w:t>
      </w:r>
      <w:r w:rsidR="000F0374" w:rsidRPr="00216FC3">
        <w:rPr>
          <w:rFonts w:eastAsia="Times New Roman"/>
          <w:b/>
          <w:snapToGrid w:val="0"/>
          <w:color w:val="000000"/>
          <w:sz w:val="24"/>
          <w:szCs w:val="24"/>
        </w:rPr>
        <w:t xml:space="preserve">, </w:t>
      </w:r>
      <w:r w:rsidR="00A36908" w:rsidRPr="00216FC3">
        <w:rPr>
          <w:rFonts w:eastAsia="Times New Roman"/>
          <w:b/>
          <w:snapToGrid w:val="0"/>
          <w:color w:val="000000"/>
          <w:sz w:val="24"/>
          <w:szCs w:val="24"/>
        </w:rPr>
        <w:t>2019</w:t>
      </w:r>
      <w:r w:rsidRPr="000F037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Sacramento City Unified School District, </w:t>
      </w:r>
      <w:r w:rsidRPr="00666095">
        <w:rPr>
          <w:rFonts w:eastAsia="Times New Roman"/>
          <w:snapToGrid w:val="0"/>
          <w:color w:val="000000"/>
          <w:sz w:val="24"/>
          <w:szCs w:val="24"/>
        </w:rPr>
        <w:t xml:space="preserve">Purchasing Services, </w:t>
      </w:r>
      <w:r w:rsidR="00666095">
        <w:rPr>
          <w:rFonts w:eastAsia="Times New Roman"/>
          <w:snapToGrid w:val="0"/>
          <w:color w:val="000000"/>
          <w:sz w:val="24"/>
          <w:szCs w:val="24"/>
        </w:rPr>
        <w:t>5735 47</w:t>
      </w:r>
      <w:r w:rsidR="00666095" w:rsidRPr="00666095">
        <w:rPr>
          <w:rFonts w:eastAsia="Times New Roman"/>
          <w:snapToGrid w:val="0"/>
          <w:color w:val="000000"/>
          <w:sz w:val="24"/>
          <w:szCs w:val="24"/>
          <w:vertAlign w:val="superscript"/>
        </w:rPr>
        <w:t>th</w:t>
      </w:r>
      <w:r w:rsidR="00666095">
        <w:rPr>
          <w:rFonts w:eastAsia="Times New Roman"/>
          <w:snapToGrid w:val="0"/>
          <w:color w:val="000000"/>
          <w:sz w:val="24"/>
          <w:szCs w:val="24"/>
        </w:rPr>
        <w:t xml:space="preserve"> Avenue, Sacramento, CA 95824.</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w:t>
      </w:r>
      <w:r w:rsidRPr="00666095">
        <w:rPr>
          <w:rFonts w:eastAsia="Times New Roman"/>
          <w:snapToGrid w:val="0"/>
          <w:color w:val="000000"/>
          <w:sz w:val="24"/>
          <w:szCs w:val="24"/>
        </w:rPr>
        <w:t xml:space="preserve">from </w:t>
      </w:r>
      <w:r w:rsidRPr="00666095">
        <w:rPr>
          <w:rFonts w:eastAsia="Times New Roman"/>
          <w:b/>
          <w:snapToGrid w:val="0"/>
          <w:color w:val="000000"/>
          <w:sz w:val="24"/>
          <w:szCs w:val="24"/>
        </w:rPr>
        <w:t xml:space="preserve">Sacramento City Unified School District, Purchasing Services, </w:t>
      </w:r>
      <w:r w:rsidR="00666095" w:rsidRPr="00666095">
        <w:rPr>
          <w:rFonts w:eastAsia="Times New Roman"/>
          <w:b/>
          <w:snapToGrid w:val="0"/>
          <w:color w:val="000000"/>
          <w:sz w:val="24"/>
          <w:szCs w:val="24"/>
        </w:rPr>
        <w:t>5735 47th Avenue, Sacramento, CA 95824</w:t>
      </w:r>
      <w:r w:rsidR="00BA45F4">
        <w:rPr>
          <w:rFonts w:eastAsia="Times New Roman"/>
          <w:b/>
          <w:snapToGrid w:val="0"/>
          <w:color w:val="000000"/>
          <w:sz w:val="24"/>
          <w:szCs w:val="24"/>
        </w:rPr>
        <w:t xml:space="preserve">   </w:t>
      </w:r>
      <w:r w:rsidRPr="00666095">
        <w:rPr>
          <w:rFonts w:eastAsia="Times New Roman"/>
          <w:snapToGrid w:val="0"/>
          <w:color w:val="000000"/>
          <w:sz w:val="24"/>
          <w:szCs w:val="24"/>
        </w:rPr>
        <w:t xml:space="preserve">or by going to </w:t>
      </w:r>
      <w:hyperlink r:id="rId9" w:history="1">
        <w:r w:rsidRPr="00666095">
          <w:rPr>
            <w:rStyle w:val="Hyperlink"/>
            <w:rFonts w:eastAsia="Times New Roman"/>
            <w:b/>
            <w:snapToGrid w:val="0"/>
            <w:sz w:val="24"/>
            <w:szCs w:val="24"/>
          </w:rPr>
          <w:t>http://www.scusd.edu/purchasing-services</w:t>
        </w:r>
      </w:hyperlink>
      <w:r w:rsidRPr="00666095">
        <w:rPr>
          <w:rFonts w:eastAsia="Times New Roman"/>
          <w:b/>
          <w:snapToGrid w:val="0"/>
          <w:color w:val="000000"/>
          <w:sz w:val="24"/>
          <w:szCs w:val="24"/>
        </w:rPr>
        <w:t xml:space="preserve"> </w:t>
      </w:r>
      <w:r w:rsidRPr="00666095">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666095">
        <w:rPr>
          <w:rFonts w:eastAsia="Times New Roman"/>
          <w:b/>
          <w:snapToGrid w:val="0"/>
          <w:color w:val="000000"/>
          <w:sz w:val="24"/>
          <w:szCs w:val="24"/>
        </w:rPr>
        <w:t xml:space="preserve">Dan Sanchez, e-mail: </w:t>
      </w:r>
      <w:hyperlink r:id="rId10" w:history="1">
        <w:r w:rsidRPr="00666095">
          <w:rPr>
            <w:rFonts w:eastAsia="Times New Roman"/>
            <w:b/>
            <w:snapToGrid w:val="0"/>
            <w:color w:val="0000FF"/>
            <w:sz w:val="24"/>
            <w:szCs w:val="24"/>
            <w:u w:val="single"/>
          </w:rPr>
          <w:t>dan-sanchez@scusd.edu</w:t>
        </w:r>
      </w:hyperlink>
      <w:r w:rsidRPr="00666095">
        <w:rPr>
          <w:rFonts w:eastAsia="Times New Roman"/>
          <w:b/>
          <w:snapToGrid w:val="0"/>
          <w:color w:val="000000"/>
          <w:sz w:val="24"/>
          <w:szCs w:val="24"/>
        </w:rPr>
        <w:t xml:space="preserve"> </w:t>
      </w:r>
      <w:r w:rsidR="00666095">
        <w:rPr>
          <w:rFonts w:eastAsia="Times New Roman"/>
          <w:b/>
          <w:snapToGrid w:val="0"/>
          <w:color w:val="000000"/>
          <w:sz w:val="24"/>
          <w:szCs w:val="24"/>
        </w:rPr>
        <w:t xml:space="preserve">include Bid number and title in subject </w:t>
      </w:r>
      <w:r w:rsidRPr="00666095">
        <w:rPr>
          <w:rFonts w:eastAsia="Times New Roman"/>
          <w:b/>
          <w:snapToGrid w:val="0"/>
          <w:color w:val="000000"/>
          <w:sz w:val="24"/>
          <w:szCs w:val="24"/>
        </w:rPr>
        <w:t xml:space="preserve">or Telephone: </w:t>
      </w:r>
      <w:r w:rsidR="00666095">
        <w:rPr>
          <w:rFonts w:eastAsia="Times New Roman"/>
          <w:b/>
          <w:snapToGrid w:val="0"/>
          <w:color w:val="000000"/>
          <w:sz w:val="24"/>
          <w:szCs w:val="24"/>
        </w:rPr>
        <w:t>916-643-9460</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216FC3" w:rsidRDefault="00624193" w:rsidP="00624193">
      <w:pPr>
        <w:widowControl w:val="0"/>
        <w:spacing w:after="0" w:line="240" w:lineRule="auto"/>
        <w:jc w:val="right"/>
        <w:rPr>
          <w:rFonts w:eastAsia="Times New Roman"/>
          <w:snapToGrid w:val="0"/>
        </w:rPr>
      </w:pPr>
      <w:r w:rsidRPr="00E50E1B">
        <w:rPr>
          <w:rFonts w:eastAsia="Times New Roman"/>
          <w:snapToGrid w:val="0"/>
        </w:rPr>
        <w:t>Published</w:t>
      </w:r>
      <w:r w:rsidR="000F0374">
        <w:rPr>
          <w:rFonts w:eastAsia="Times New Roman"/>
          <w:snapToGrid w:val="0"/>
        </w:rPr>
        <w:t xml:space="preserve">: </w:t>
      </w:r>
      <w:r w:rsidR="00216FC3" w:rsidRPr="00216FC3">
        <w:rPr>
          <w:rFonts w:eastAsia="Times New Roman"/>
          <w:snapToGrid w:val="0"/>
        </w:rPr>
        <w:t>June 19</w:t>
      </w:r>
      <w:r w:rsidR="001114EE" w:rsidRPr="00216FC3">
        <w:rPr>
          <w:rFonts w:eastAsia="Times New Roman"/>
          <w:snapToGrid w:val="0"/>
        </w:rPr>
        <w:t>, 201</w:t>
      </w:r>
      <w:r w:rsidR="00A36908" w:rsidRPr="00216FC3">
        <w:rPr>
          <w:rFonts w:eastAsia="Times New Roman"/>
          <w:snapToGrid w:val="0"/>
        </w:rPr>
        <w:t>9</w:t>
      </w:r>
    </w:p>
    <w:p w:rsidR="00624193" w:rsidRPr="00E50E1B" w:rsidRDefault="00216FC3" w:rsidP="00624193">
      <w:pPr>
        <w:jc w:val="right"/>
      </w:pPr>
      <w:r w:rsidRPr="00216FC3">
        <w:rPr>
          <w:rFonts w:eastAsia="Times New Roman"/>
          <w:snapToGrid w:val="0"/>
        </w:rPr>
        <w:t>June 26</w:t>
      </w:r>
      <w:r w:rsidR="00A36908" w:rsidRPr="00216FC3">
        <w:rPr>
          <w:rFonts w:eastAsia="Times New Roman"/>
          <w:snapToGrid w:val="0"/>
        </w:rPr>
        <w:t>, 2019</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00ED53C1">
        <w:rPr>
          <w:rFonts w:eastAsia="Times New Roman"/>
          <w:snapToGrid w:val="0"/>
          <w:sz w:val="24"/>
          <w:szCs w:val="24"/>
        </w:rPr>
        <w:tab/>
        <w:t>17</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326C19" w:rsidRPr="00326C19" w:rsidRDefault="00F232C0" w:rsidP="00326C1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Product Specifications and Samples</w:t>
      </w:r>
      <w:r w:rsidR="00326C19">
        <w:rPr>
          <w:rFonts w:eastAsia="Times New Roman"/>
          <w:snapToGrid w:val="0"/>
          <w:sz w:val="24"/>
          <w:szCs w:val="24"/>
        </w:rPr>
        <w:t xml:space="preserve">, </w:t>
      </w:r>
      <w:r w:rsidR="00326C19" w:rsidRPr="00326C19">
        <w:rPr>
          <w:rFonts w:eastAsia="Times New Roman"/>
          <w:snapToGrid w:val="0"/>
          <w:sz w:val="24"/>
          <w:szCs w:val="24"/>
        </w:rPr>
        <w:t xml:space="preserve">Method of Award, </w:t>
      </w:r>
    </w:p>
    <w:p w:rsidR="00F232C0" w:rsidRDefault="00326C19" w:rsidP="00326C19">
      <w:pPr>
        <w:widowControl w:val="0"/>
        <w:tabs>
          <w:tab w:val="left" w:pos="1440"/>
          <w:tab w:val="left" w:pos="8190"/>
        </w:tabs>
        <w:spacing w:after="0" w:line="240" w:lineRule="auto"/>
        <w:rPr>
          <w:rFonts w:eastAsia="Times New Roman"/>
          <w:snapToGrid w:val="0"/>
          <w:sz w:val="24"/>
          <w:szCs w:val="24"/>
        </w:rPr>
      </w:pPr>
      <w:r w:rsidRPr="00326C19">
        <w:rPr>
          <w:rFonts w:eastAsia="Times New Roman"/>
          <w:snapToGrid w:val="0"/>
          <w:sz w:val="24"/>
          <w:szCs w:val="24"/>
        </w:rPr>
        <w:t xml:space="preserve">                           Bid Protest procedures</w:t>
      </w:r>
      <w:r>
        <w:rPr>
          <w:rFonts w:eastAsia="Times New Roman"/>
          <w:snapToGrid w:val="0"/>
          <w:sz w:val="24"/>
          <w:szCs w:val="24"/>
        </w:rPr>
        <w:tab/>
        <w:t>19</w:t>
      </w:r>
    </w:p>
    <w:p w:rsidR="005E3C32" w:rsidRDefault="005E3C32" w:rsidP="009F5769">
      <w:pPr>
        <w:widowControl w:val="0"/>
        <w:tabs>
          <w:tab w:val="left" w:pos="1440"/>
          <w:tab w:val="left" w:pos="8190"/>
        </w:tabs>
        <w:spacing w:after="0" w:line="240" w:lineRule="auto"/>
        <w:rPr>
          <w:rFonts w:eastAsia="Times New Roman"/>
          <w:snapToGrid w:val="0"/>
          <w:sz w:val="24"/>
          <w:szCs w:val="24"/>
        </w:rPr>
      </w:pPr>
    </w:p>
    <w:p w:rsidR="005E3C32" w:rsidRPr="008311EF" w:rsidRDefault="00326C19"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21-24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326C19">
        <w:rPr>
          <w:rFonts w:eastAsia="Times New Roman"/>
          <w:snapToGrid w:val="0"/>
          <w:sz w:val="24"/>
          <w:szCs w:val="24"/>
        </w:rPr>
        <w:t>25</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326C19">
        <w:rPr>
          <w:rFonts w:eastAsia="Times New Roman"/>
          <w:snapToGrid w:val="0"/>
          <w:sz w:val="24"/>
          <w:szCs w:val="24"/>
        </w:rPr>
        <w:t>26</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326C19">
        <w:rPr>
          <w:rFonts w:eastAsia="Times New Roman"/>
          <w:snapToGrid w:val="0"/>
          <w:sz w:val="24"/>
          <w:szCs w:val="24"/>
        </w:rPr>
        <w:t>Piggyback Clause</w:t>
      </w:r>
      <w:r w:rsidR="00326C19">
        <w:rPr>
          <w:rFonts w:eastAsia="Times New Roman"/>
          <w:snapToGrid w:val="0"/>
          <w:sz w:val="24"/>
          <w:szCs w:val="24"/>
        </w:rPr>
        <w:tab/>
        <w:t>27</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0177AC">
      <w:pPr>
        <w:widowControl w:val="0"/>
        <w:tabs>
          <w:tab w:val="left" w:pos="2160"/>
          <w:tab w:val="left" w:pos="720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r>
      <w:r w:rsidR="000177AC">
        <w:rPr>
          <w:rFonts w:eastAsia="Times New Roman"/>
          <w:snapToGrid w:val="0"/>
          <w:sz w:val="24"/>
          <w:szCs w:val="24"/>
        </w:rPr>
        <w:tab/>
      </w:r>
      <w:r>
        <w:rPr>
          <w:rFonts w:eastAsia="Times New Roman"/>
          <w:snapToGrid w:val="0"/>
          <w:sz w:val="24"/>
          <w:szCs w:val="24"/>
        </w:rPr>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0177AC">
        <w:rPr>
          <w:rFonts w:eastAsia="Times New Roman"/>
          <w:snapToGrid w:val="0"/>
          <w:sz w:val="24"/>
          <w:szCs w:val="24"/>
        </w:rPr>
        <w:tab/>
      </w:r>
      <w:r w:rsidR="003E6DD5">
        <w:rPr>
          <w:rFonts w:eastAsia="Times New Roman"/>
          <w:snapToGrid w:val="0"/>
          <w:sz w:val="24"/>
          <w:szCs w:val="24"/>
        </w:rPr>
        <w:t>17</w:t>
      </w:r>
    </w:p>
    <w:p w:rsidR="00F232C0" w:rsidRPr="008311EF" w:rsidRDefault="00F232C0" w:rsidP="00F232C0">
      <w:pPr>
        <w:widowControl w:val="0"/>
        <w:spacing w:after="0" w:line="240" w:lineRule="auto"/>
        <w:jc w:val="center"/>
        <w:rPr>
          <w:rFonts w:eastAsia="Times New Roman"/>
          <w:snapToGrid w:val="0"/>
          <w:sz w:val="24"/>
          <w:szCs w:val="24"/>
        </w:rPr>
      </w:pPr>
    </w:p>
    <w:p w:rsidR="00666A61"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Product Specifications and Samples</w:t>
      </w:r>
      <w:r w:rsidR="00666A61">
        <w:rPr>
          <w:rFonts w:eastAsia="Times New Roman"/>
          <w:snapToGrid w:val="0"/>
          <w:sz w:val="24"/>
          <w:szCs w:val="24"/>
        </w:rPr>
        <w:t xml:space="preserve">, </w:t>
      </w:r>
    </w:p>
    <w:p w:rsidR="009F5769" w:rsidRDefault="00666A61"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Method of Award, Bid Protest Procedures</w:t>
      </w:r>
      <w:r>
        <w:rPr>
          <w:rFonts w:eastAsia="Times New Roman"/>
          <w:snapToGrid w:val="0"/>
          <w:sz w:val="24"/>
          <w:szCs w:val="24"/>
        </w:rPr>
        <w:tab/>
      </w:r>
      <w:r w:rsidR="000177AC">
        <w:rPr>
          <w:rFonts w:eastAsia="Times New Roman"/>
          <w:snapToGrid w:val="0"/>
          <w:sz w:val="24"/>
          <w:szCs w:val="24"/>
        </w:rPr>
        <w:tab/>
      </w:r>
      <w:r>
        <w:rPr>
          <w:rFonts w:eastAsia="Times New Roman"/>
          <w:snapToGrid w:val="0"/>
          <w:sz w:val="24"/>
          <w:szCs w:val="24"/>
        </w:rPr>
        <w:t>19</w:t>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Sh</w:t>
      </w:r>
      <w:r w:rsidR="00666A61">
        <w:rPr>
          <w:rFonts w:eastAsia="Times New Roman"/>
          <w:snapToGrid w:val="0"/>
          <w:sz w:val="24"/>
          <w:szCs w:val="24"/>
        </w:rPr>
        <w:t>eet</w:t>
      </w:r>
      <w:r w:rsidR="00666A61">
        <w:rPr>
          <w:rFonts w:eastAsia="Times New Roman"/>
          <w:snapToGrid w:val="0"/>
          <w:sz w:val="24"/>
          <w:szCs w:val="24"/>
        </w:rPr>
        <w:tab/>
      </w:r>
      <w:r w:rsidR="000177AC">
        <w:rPr>
          <w:rFonts w:eastAsia="Times New Roman"/>
          <w:snapToGrid w:val="0"/>
          <w:sz w:val="24"/>
          <w:szCs w:val="24"/>
        </w:rPr>
        <w:tab/>
      </w:r>
      <w:r w:rsidR="00666A61">
        <w:rPr>
          <w:rFonts w:eastAsia="Times New Roman"/>
          <w:snapToGrid w:val="0"/>
          <w:sz w:val="24"/>
          <w:szCs w:val="24"/>
        </w:rPr>
        <w:t>21-24</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95763C">
        <w:rPr>
          <w:rFonts w:eastAsia="Times New Roman"/>
          <w:snapToGrid w:val="0"/>
          <w:sz w:val="24"/>
          <w:szCs w:val="24"/>
        </w:rPr>
        <w:t>-Coll</w:t>
      </w:r>
      <w:r w:rsidR="00666A61">
        <w:rPr>
          <w:rFonts w:eastAsia="Times New Roman"/>
          <w:snapToGrid w:val="0"/>
          <w:sz w:val="24"/>
          <w:szCs w:val="24"/>
        </w:rPr>
        <w:t>usion Declaration</w:t>
      </w:r>
      <w:r w:rsidR="00666A61">
        <w:rPr>
          <w:rFonts w:eastAsia="Times New Roman"/>
          <w:snapToGrid w:val="0"/>
          <w:sz w:val="24"/>
          <w:szCs w:val="24"/>
        </w:rPr>
        <w:tab/>
      </w:r>
      <w:r w:rsidR="000177AC">
        <w:rPr>
          <w:rFonts w:eastAsia="Times New Roman"/>
          <w:snapToGrid w:val="0"/>
          <w:sz w:val="24"/>
          <w:szCs w:val="24"/>
        </w:rPr>
        <w:tab/>
      </w:r>
      <w:r w:rsidR="00666A61">
        <w:rPr>
          <w:rFonts w:eastAsia="Times New Roman"/>
          <w:snapToGrid w:val="0"/>
          <w:sz w:val="24"/>
          <w:szCs w:val="24"/>
        </w:rPr>
        <w:t>25</w:t>
      </w:r>
      <w:r w:rsidR="00666A61">
        <w:rPr>
          <w:rFonts w:eastAsia="Times New Roman"/>
          <w:snapToGrid w:val="0"/>
          <w:sz w:val="24"/>
          <w:szCs w:val="24"/>
        </w:rPr>
        <w:tab/>
      </w:r>
    </w:p>
    <w:p w:rsidR="00F232C0" w:rsidRPr="008311EF" w:rsidRDefault="00666A61" w:rsidP="00F232C0">
      <w:pPr>
        <w:widowControl w:val="0"/>
        <w:spacing w:after="0" w:line="240" w:lineRule="auto"/>
        <w:jc w:val="center"/>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00666A61">
        <w:rPr>
          <w:rFonts w:eastAsia="Times New Roman"/>
          <w:snapToGrid w:val="0"/>
          <w:sz w:val="24"/>
          <w:szCs w:val="24"/>
        </w:rPr>
        <w:tab/>
      </w:r>
      <w:r w:rsidR="000177AC">
        <w:rPr>
          <w:rFonts w:eastAsia="Times New Roman"/>
          <w:snapToGrid w:val="0"/>
          <w:sz w:val="24"/>
          <w:szCs w:val="24"/>
        </w:rPr>
        <w:tab/>
      </w:r>
      <w:r w:rsidR="00666A61">
        <w:rPr>
          <w:rFonts w:eastAsia="Times New Roman"/>
          <w:snapToGrid w:val="0"/>
          <w:sz w:val="24"/>
          <w:szCs w:val="24"/>
        </w:rPr>
        <w:t>26</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666A61"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r>
      <w:r w:rsidR="000177AC">
        <w:rPr>
          <w:rFonts w:eastAsia="Times New Roman"/>
          <w:snapToGrid w:val="0"/>
          <w:sz w:val="24"/>
          <w:szCs w:val="24"/>
        </w:rPr>
        <w:tab/>
      </w:r>
      <w:r>
        <w:rPr>
          <w:rFonts w:eastAsia="Times New Roman"/>
          <w:snapToGrid w:val="0"/>
          <w:sz w:val="24"/>
          <w:szCs w:val="24"/>
        </w:rPr>
        <w:t>27</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b/>
          <w:snapToGrid w:val="0"/>
          <w:sz w:val="24"/>
          <w:szCs w:val="20"/>
          <w:u w:val="single"/>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326E89">
        <w:rPr>
          <w:rFonts w:eastAsia="Times New Roman" w:cs="Calibri"/>
          <w:b/>
          <w:snapToGrid w:val="0"/>
          <w:sz w:val="24"/>
          <w:szCs w:val="20"/>
          <w:u w:val="single"/>
        </w:rPr>
        <w:t>BID</w:t>
      </w:r>
      <w:r w:rsidR="00326E89" w:rsidRPr="0076709D">
        <w:rPr>
          <w:rFonts w:eastAsia="Times New Roman" w:cs="Calibri"/>
          <w:b/>
          <w:snapToGrid w:val="0"/>
          <w:sz w:val="24"/>
          <w:szCs w:val="20"/>
          <w:u w:val="single"/>
        </w:rPr>
        <w:t xml:space="preserve">’s </w:t>
      </w:r>
      <w:r w:rsidR="00326E89" w:rsidRPr="0076709D">
        <w:rPr>
          <w:rFonts w:eastAsia="Times New Roman" w:cs="Calibri"/>
          <w:b/>
          <w:snapToGrid w:val="0"/>
          <w:sz w:val="24"/>
          <w:szCs w:val="20"/>
        </w:rPr>
        <w:t>–</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w:t>
      </w:r>
      <w:r w:rsidRPr="00EC4BB1">
        <w:rPr>
          <w:rFonts w:eastAsia="Times New Roman" w:cs="Calibri"/>
          <w:b/>
          <w:snapToGrid w:val="0"/>
          <w:sz w:val="24"/>
          <w:szCs w:val="20"/>
        </w:rPr>
        <w:t>on</w:t>
      </w:r>
      <w:r w:rsidR="004F21FF" w:rsidRPr="00EC4BB1">
        <w:rPr>
          <w:rFonts w:eastAsia="Times New Roman" w:cs="Calibri"/>
          <w:b/>
          <w:snapToGrid w:val="0"/>
          <w:sz w:val="24"/>
          <w:szCs w:val="20"/>
        </w:rPr>
        <w:t xml:space="preserve"> </w:t>
      </w:r>
      <w:r w:rsidR="00216FC3">
        <w:rPr>
          <w:rFonts w:eastAsia="Times New Roman" w:cs="Calibri"/>
          <w:b/>
          <w:snapToGrid w:val="0"/>
          <w:sz w:val="24"/>
          <w:szCs w:val="20"/>
        </w:rPr>
        <w:t>July 8</w:t>
      </w:r>
      <w:r w:rsidR="00627794">
        <w:rPr>
          <w:rFonts w:eastAsia="Times New Roman" w:cs="Calibri"/>
          <w:b/>
          <w:snapToGrid w:val="0"/>
          <w:sz w:val="24"/>
          <w:szCs w:val="20"/>
        </w:rPr>
        <w:t>, 2019</w:t>
      </w:r>
      <w:r w:rsidR="00326E89">
        <w:rPr>
          <w:rFonts w:eastAsia="Times New Roman" w:cs="Calibri"/>
          <w:b/>
          <w:snapToGrid w:val="0"/>
          <w:sz w:val="24"/>
          <w:szCs w:val="20"/>
        </w:rPr>
        <w:t xml:space="preserve"> </w:t>
      </w:r>
      <w:r w:rsidR="00326E89" w:rsidRPr="0076709D">
        <w:rPr>
          <w:rFonts w:eastAsia="Times New Roman" w:cs="Calibri"/>
          <w:snapToGrid w:val="0"/>
          <w:sz w:val="24"/>
          <w:szCs w:val="20"/>
        </w:rPr>
        <w:t>after</w:t>
      </w:r>
      <w:r w:rsidRPr="0076709D">
        <w:rPr>
          <w:rFonts w:eastAsia="Times New Roman" w:cs="Calibri"/>
          <w:snapToGrid w:val="0"/>
          <w:sz w:val="24"/>
          <w:szCs w:val="20"/>
        </w:rPr>
        <w:t xml:space="preserve"> which time bids will be opened and publicly read aloud.  Envelopes containing a Bid must be sealed, prominently marked with the Bid number,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title,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666095" w:rsidP="0076709D">
      <w:pPr>
        <w:widowControl w:val="0"/>
        <w:spacing w:after="0" w:line="240" w:lineRule="auto"/>
        <w:jc w:val="center"/>
        <w:rPr>
          <w:rFonts w:eastAsia="Times New Roman" w:cs="Calibri"/>
          <w:b/>
          <w:snapToGrid w:val="0"/>
          <w:sz w:val="24"/>
          <w:szCs w:val="20"/>
        </w:rPr>
      </w:pPr>
      <w:r>
        <w:rPr>
          <w:rFonts w:eastAsia="Times New Roman" w:cs="Calibri"/>
          <w:b/>
          <w:snapToGrid w:val="0"/>
          <w:sz w:val="24"/>
          <w:szCs w:val="20"/>
        </w:rPr>
        <w:t>5735 47</w:t>
      </w:r>
      <w:r w:rsidRPr="00666095">
        <w:rPr>
          <w:rFonts w:eastAsia="Times New Roman" w:cs="Calibri"/>
          <w:b/>
          <w:snapToGrid w:val="0"/>
          <w:sz w:val="24"/>
          <w:szCs w:val="20"/>
          <w:vertAlign w:val="superscript"/>
        </w:rPr>
        <w:t>th</w:t>
      </w:r>
      <w:r>
        <w:rPr>
          <w:rFonts w:eastAsia="Times New Roman" w:cs="Calibri"/>
          <w:b/>
          <w:snapToGrid w:val="0"/>
          <w:sz w:val="24"/>
          <w:szCs w:val="20"/>
        </w:rPr>
        <w:t xml:space="preserve">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 xml:space="preserve">Sacramento, </w:t>
      </w:r>
      <w:r w:rsidR="00666095">
        <w:rPr>
          <w:rFonts w:eastAsia="Times New Roman" w:cs="Calibri"/>
          <w:b/>
          <w:snapToGrid w:val="0"/>
          <w:sz w:val="24"/>
          <w:szCs w:val="20"/>
        </w:rPr>
        <w:t>California 95824</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627794" w:rsidRPr="00D678F2" w:rsidRDefault="00627794" w:rsidP="00627794">
      <w:pPr>
        <w:spacing w:after="0" w:line="240" w:lineRule="auto"/>
        <w:jc w:val="both"/>
        <w:rPr>
          <w:rFonts w:eastAsia="Times New Roman" w:cs="Calibri"/>
          <w:sz w:val="24"/>
          <w:szCs w:val="20"/>
        </w:rPr>
      </w:pPr>
      <w:r w:rsidRPr="00D678F2">
        <w:rPr>
          <w:rFonts w:eastAsia="Times New Roman" w:cs="Calibri"/>
          <w:b/>
          <w:sz w:val="24"/>
          <w:szCs w:val="20"/>
          <w:u w:val="single"/>
        </w:rPr>
        <w:t>Bids/Proposals</w:t>
      </w:r>
      <w:r w:rsidRPr="00D678F2">
        <w:rPr>
          <w:rFonts w:eastAsia="Times New Roman" w:cs="Calibri"/>
          <w:sz w:val="24"/>
          <w:szCs w:val="20"/>
        </w:rPr>
        <w:t>:  To receive consideration, Bids/Proposals shall be made in accordance with the following terms:</w:t>
      </w:r>
    </w:p>
    <w:p w:rsidR="00627794" w:rsidRPr="00D678F2" w:rsidRDefault="00627794" w:rsidP="00627794">
      <w:pPr>
        <w:tabs>
          <w:tab w:val="left" w:pos="540"/>
        </w:tabs>
        <w:spacing w:after="0" w:line="240" w:lineRule="auto"/>
        <w:jc w:val="both"/>
        <w:rPr>
          <w:rFonts w:eastAsia="Times New Roman" w:cs="Calibri"/>
          <w:sz w:val="16"/>
          <w:szCs w:val="16"/>
        </w:rPr>
      </w:pP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THE BID – </w:t>
      </w:r>
      <w:r w:rsidRPr="00D678F2">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“FAX” BIDS – </w:t>
      </w:r>
      <w:r w:rsidRPr="00D678F2">
        <w:rPr>
          <w:rFonts w:eastAsia="Times New Roman" w:cs="Calibri"/>
          <w:sz w:val="24"/>
          <w:szCs w:val="20"/>
        </w:rPr>
        <w:t>Facsimile copies of bids will not be accepted for formal advertised bids.</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DEFINITIONS –</w:t>
      </w:r>
      <w:r w:rsidRPr="00D678F2">
        <w:rPr>
          <w:rFonts w:eastAsia="Times New Roman" w:cs="Calibri"/>
          <w:sz w:val="24"/>
          <w:szCs w:val="20"/>
        </w:rPr>
        <w:t xml:space="preserve"> Responsible; a bidding party possessing the skill, judgment, integrity and financial ability necessary to </w:t>
      </w:r>
      <w:r w:rsidRPr="00D678F2">
        <w:rPr>
          <w:rFonts w:eastAsia="Times New Roman" w:cs="Calibri"/>
          <w:sz w:val="24"/>
          <w:szCs w:val="24"/>
        </w:rPr>
        <w:t>timely perform and complete the contract being bid.  Responsive; a bid which meets all of the specifications set forth in the request for bids.</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NAME AND NATURE OF BIDDER’S LEGAL ENTITY – </w:t>
      </w:r>
      <w:r w:rsidRPr="00D678F2">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WITHDRAWAL OF BID – </w:t>
      </w:r>
      <w:r w:rsidRPr="00D678F2">
        <w:rPr>
          <w:rFonts w:eastAsia="Times New Roman" w:cs="Calibri"/>
          <w:sz w:val="24"/>
          <w:szCs w:val="20"/>
        </w:rPr>
        <w:t xml:space="preserve">Bid proposals may be withdrawn by the bidders prior to the 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D678F2">
        <w:rPr>
          <w:rFonts w:eastAsia="Times New Roman" w:cs="Calibri"/>
          <w:sz w:val="24"/>
          <w:szCs w:val="20"/>
          <w:u w:val="single"/>
        </w:rPr>
        <w:t>et.</w:t>
      </w:r>
      <w:r w:rsidRPr="00D678F2">
        <w:rPr>
          <w:rFonts w:eastAsia="Times New Roman" w:cs="Calibri"/>
          <w:sz w:val="24"/>
          <w:szCs w:val="20"/>
        </w:rPr>
        <w:t xml:space="preserve"> </w:t>
      </w:r>
      <w:r w:rsidRPr="00D678F2">
        <w:rPr>
          <w:rFonts w:eastAsia="Times New Roman" w:cs="Calibri"/>
          <w:sz w:val="24"/>
          <w:szCs w:val="20"/>
          <w:u w:val="single"/>
        </w:rPr>
        <w:t>seq.</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ASSIGNMENT OF CONTRACT OR PURCHASE ORDER – </w:t>
      </w:r>
      <w:r w:rsidRPr="00D678F2">
        <w:rPr>
          <w:rFonts w:eastAsia="Times New Roman" w:cs="Calibri"/>
          <w:sz w:val="24"/>
          <w:szCs w:val="20"/>
        </w:rPr>
        <w:t xml:space="preserve">The bidder(s) shall not assign or transfer by operation of law or otherwise any or all of its rights, burdens, duties or obligations without the prior written consent of the surety on the bond, if any, and the </w:t>
      </w:r>
      <w:r w:rsidRPr="00D678F2">
        <w:rPr>
          <w:rFonts w:eastAsia="Times New Roman" w:cs="Calibri"/>
          <w:sz w:val="24"/>
          <w:szCs w:val="20"/>
        </w:rPr>
        <w:lastRenderedPageBreak/>
        <w:t>District.</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BID NEGOTIATIONS – </w:t>
      </w:r>
      <w:r w:rsidRPr="00D678F2">
        <w:rPr>
          <w:rFonts w:eastAsia="Times New Roman" w:cs="Calibri"/>
          <w:sz w:val="24"/>
          <w:szCs w:val="20"/>
        </w:rPr>
        <w:t>A bid response to any specific item of this bid with terms such as “negotiable”, “will negotiate” or of similar intent, will be considered as non-responsive to the specific item.</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PRICES – </w:t>
      </w:r>
      <w:r w:rsidRPr="00D678F2">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627794" w:rsidRPr="00D678F2" w:rsidRDefault="00627794" w:rsidP="00627794">
      <w:pPr>
        <w:widowControl w:val="0"/>
        <w:numPr>
          <w:ilvl w:val="0"/>
          <w:numId w:val="1"/>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TAXES –</w:t>
      </w:r>
      <w:r w:rsidRPr="00D678F2">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Certificates as may be required,</w:t>
      </w: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10.</w:t>
      </w:r>
      <w:r w:rsidRPr="00D678F2">
        <w:rPr>
          <w:rFonts w:eastAsia="Times New Roman" w:cs="Calibri"/>
          <w:b/>
          <w:sz w:val="24"/>
          <w:szCs w:val="20"/>
        </w:rPr>
        <w:tab/>
        <w:t xml:space="preserve">PERFORMANCE GUARANTEE – </w:t>
      </w:r>
      <w:r w:rsidRPr="00D678F2">
        <w:rPr>
          <w:rFonts w:eastAsia="Times New Roman" w:cs="Calibri"/>
          <w:sz w:val="24"/>
          <w:szCs w:val="20"/>
        </w:rPr>
        <w:t>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submit a performance guarantee when requested may result in the rejection of an otherwise acceptable low bid.</w:t>
      </w:r>
    </w:p>
    <w:p w:rsidR="00627794" w:rsidRPr="00D678F2" w:rsidRDefault="00627794" w:rsidP="00627794">
      <w:pPr>
        <w:tabs>
          <w:tab w:val="left" w:pos="360"/>
        </w:tabs>
        <w:spacing w:after="0" w:line="240" w:lineRule="auto"/>
        <w:jc w:val="both"/>
        <w:rPr>
          <w:rFonts w:eastAsia="Times New Roman" w:cs="Calibri"/>
          <w:sz w:val="24"/>
          <w:szCs w:val="20"/>
        </w:rPr>
      </w:pP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11.</w:t>
      </w:r>
      <w:r w:rsidRPr="00D678F2">
        <w:rPr>
          <w:rFonts w:eastAsia="Times New Roman" w:cs="Calibri"/>
          <w:b/>
          <w:sz w:val="24"/>
          <w:szCs w:val="20"/>
        </w:rPr>
        <w:tab/>
        <w:t xml:space="preserve">BRAND NAME AND NUMBER – </w:t>
      </w:r>
      <w:r w:rsidRPr="00D678F2">
        <w:rPr>
          <w:rFonts w:eastAsia="Times New Roman" w:cs="Calibri"/>
          <w:sz w:val="24"/>
          <w:szCs w:val="20"/>
        </w:rPr>
        <w:t xml:space="preserve">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w:t>
      </w:r>
      <w:r w:rsidRPr="00D678F2">
        <w:rPr>
          <w:rFonts w:eastAsia="Times New Roman" w:cs="Calibri"/>
          <w:sz w:val="24"/>
          <w:szCs w:val="20"/>
        </w:rPr>
        <w:lastRenderedPageBreak/>
        <w:t>submitted in accordance with Paragraph 12, except that they may be submitted after the bid opening.</w:t>
      </w:r>
    </w:p>
    <w:p w:rsidR="00627794" w:rsidRPr="00D678F2" w:rsidRDefault="00627794" w:rsidP="00627794">
      <w:pPr>
        <w:tabs>
          <w:tab w:val="left" w:pos="360"/>
        </w:tabs>
        <w:spacing w:after="0" w:line="240" w:lineRule="auto"/>
        <w:jc w:val="both"/>
        <w:rPr>
          <w:rFonts w:eastAsia="Times New Roman" w:cs="Calibri"/>
          <w:sz w:val="24"/>
          <w:szCs w:val="20"/>
        </w:rPr>
      </w:pP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12.</w:t>
      </w:r>
      <w:r w:rsidRPr="00D678F2">
        <w:rPr>
          <w:rFonts w:eastAsia="Times New Roman" w:cs="Calibri"/>
          <w:b/>
          <w:sz w:val="24"/>
          <w:szCs w:val="20"/>
        </w:rPr>
        <w:tab/>
        <w:t xml:space="preserve">SAMPLES – </w:t>
      </w:r>
      <w:r w:rsidRPr="00D678F2">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627794" w:rsidRPr="00D678F2" w:rsidRDefault="00627794" w:rsidP="00627794">
      <w:pPr>
        <w:tabs>
          <w:tab w:val="left" w:pos="360"/>
          <w:tab w:val="left" w:pos="720"/>
        </w:tabs>
        <w:spacing w:after="0" w:line="240" w:lineRule="auto"/>
        <w:ind w:left="720"/>
        <w:jc w:val="both"/>
        <w:rPr>
          <w:rFonts w:eastAsia="Times New Roman" w:cs="Calibri"/>
          <w:sz w:val="24"/>
          <w:szCs w:val="20"/>
        </w:rPr>
      </w:pP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13.</w:t>
      </w:r>
      <w:r w:rsidRPr="00D678F2">
        <w:rPr>
          <w:rFonts w:eastAsia="Times New Roman" w:cs="Calibri"/>
          <w:b/>
          <w:sz w:val="24"/>
          <w:szCs w:val="20"/>
        </w:rPr>
        <w:t xml:space="preserve"> QUANTITY AND QUALITY OF MATERIALS OR SERVICES – </w:t>
      </w:r>
      <w:r w:rsidRPr="00D678F2">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627794" w:rsidRPr="00D678F2" w:rsidRDefault="00627794" w:rsidP="00627794">
      <w:pPr>
        <w:tabs>
          <w:tab w:val="left" w:pos="360"/>
        </w:tabs>
        <w:spacing w:after="0" w:line="240" w:lineRule="auto"/>
        <w:ind w:left="360"/>
        <w:jc w:val="both"/>
        <w:rPr>
          <w:rFonts w:eastAsia="Times New Roman" w:cs="Calibri"/>
          <w:b/>
          <w:sz w:val="24"/>
          <w:szCs w:val="20"/>
        </w:rPr>
      </w:pPr>
    </w:p>
    <w:p w:rsidR="00627794" w:rsidRPr="00D678F2" w:rsidRDefault="00627794" w:rsidP="00627794">
      <w:pPr>
        <w:widowControl w:val="0"/>
        <w:numPr>
          <w:ilvl w:val="0"/>
          <w:numId w:val="2"/>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DISTRICT REQUIREMENTS – </w:t>
      </w:r>
      <w:r w:rsidRPr="00D678F2">
        <w:rPr>
          <w:rFonts w:eastAsia="Times New Roman" w:cs="Calibri"/>
          <w:sz w:val="24"/>
          <w:szCs w:val="20"/>
        </w:rPr>
        <w:t>The quantity shown is the estimate of consumption for the 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627794" w:rsidRPr="00D678F2" w:rsidRDefault="00627794" w:rsidP="00627794">
      <w:pPr>
        <w:tabs>
          <w:tab w:val="left" w:pos="360"/>
          <w:tab w:val="left" w:pos="720"/>
        </w:tabs>
        <w:spacing w:after="0" w:line="240" w:lineRule="auto"/>
        <w:jc w:val="both"/>
        <w:rPr>
          <w:rFonts w:eastAsia="Times New Roman" w:cs="Calibri"/>
          <w:b/>
          <w:sz w:val="24"/>
          <w:szCs w:val="20"/>
        </w:rPr>
      </w:pP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15.</w:t>
      </w:r>
      <w:r w:rsidRPr="00D678F2">
        <w:rPr>
          <w:rFonts w:eastAsia="Times New Roman" w:cs="Calibri"/>
          <w:sz w:val="24"/>
          <w:szCs w:val="20"/>
        </w:rPr>
        <w:tab/>
      </w:r>
      <w:r w:rsidRPr="00D678F2">
        <w:rPr>
          <w:rFonts w:eastAsia="Times New Roman" w:cs="Calibri"/>
          <w:b/>
          <w:sz w:val="24"/>
          <w:szCs w:val="20"/>
        </w:rPr>
        <w:t xml:space="preserve">ACCEPTANCE OR REJECTION OF BIDS – </w:t>
      </w:r>
      <w:r w:rsidRPr="00D678F2">
        <w:rPr>
          <w:rFonts w:eastAsia="Times New Roman" w:cs="Calibri"/>
          <w:sz w:val="24"/>
          <w:szCs w:val="20"/>
        </w:rPr>
        <w:t>The District may purchase an individual item or combination</w:t>
      </w:r>
      <w:r w:rsidRPr="00D678F2">
        <w:rPr>
          <w:rFonts w:eastAsia="Times New Roman" w:cs="Calibri"/>
          <w:sz w:val="24"/>
          <w:szCs w:val="20"/>
        </w:rPr>
        <w:tab/>
        <w:t xml:space="preserve">of items, whichever is in the best interest of the District, provided also that bidder(s) may specify that the District’s acceptance of one item shall be contingent upon </w:t>
      </w:r>
      <w:r w:rsidRPr="00D678F2">
        <w:rPr>
          <w:rFonts w:eastAsia="Times New Roman" w:cs="Calibri"/>
          <w:sz w:val="24"/>
          <w:szCs w:val="20"/>
        </w:rPr>
        <w:lastRenderedPageBreak/>
        <w:t>the District’s acceptance of one or more additional items submitted in the same bid.  Bids shall remain open and valid and subject to acceptance for ninety (90) calendar days after the bid opening.</w:t>
      </w: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p>
    <w:p w:rsidR="00627794" w:rsidRPr="00D678F2" w:rsidRDefault="00627794" w:rsidP="00627794">
      <w:pPr>
        <w:tabs>
          <w:tab w:val="left" w:pos="360"/>
          <w:tab w:val="left" w:pos="720"/>
        </w:tabs>
        <w:spacing w:after="0" w:line="240" w:lineRule="auto"/>
        <w:ind w:left="720" w:hanging="720"/>
        <w:jc w:val="both"/>
        <w:rPr>
          <w:rFonts w:eastAsia="Times New Roman" w:cs="Calibri"/>
          <w:sz w:val="24"/>
          <w:szCs w:val="20"/>
        </w:rPr>
      </w:pPr>
      <w:r w:rsidRPr="00D678F2">
        <w:rPr>
          <w:rFonts w:eastAsia="Times New Roman" w:cs="Calibri"/>
          <w:b/>
          <w:sz w:val="24"/>
          <w:szCs w:val="20"/>
        </w:rPr>
        <w:t xml:space="preserve">    </w:t>
      </w:r>
      <w:r w:rsidRPr="00D678F2">
        <w:rPr>
          <w:rFonts w:eastAsia="Times New Roman" w:cs="Calibri"/>
          <w:sz w:val="24"/>
          <w:szCs w:val="20"/>
        </w:rPr>
        <w:t>16.</w:t>
      </w:r>
      <w:r w:rsidRPr="00D678F2">
        <w:rPr>
          <w:rFonts w:eastAsia="Times New Roman" w:cs="Calibri"/>
          <w:sz w:val="24"/>
          <w:szCs w:val="20"/>
        </w:rPr>
        <w:tab/>
      </w:r>
      <w:r w:rsidRPr="00D678F2">
        <w:rPr>
          <w:rFonts w:eastAsia="Times New Roman" w:cs="Calibri"/>
          <w:b/>
          <w:sz w:val="24"/>
          <w:szCs w:val="20"/>
        </w:rPr>
        <w:t xml:space="preserve">BID EXCEPTIONS – </w:t>
      </w:r>
      <w:r w:rsidRPr="00D678F2">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627794" w:rsidRPr="00D678F2" w:rsidRDefault="00627794" w:rsidP="00627794">
      <w:pPr>
        <w:tabs>
          <w:tab w:val="left" w:pos="360"/>
          <w:tab w:val="left" w:pos="720"/>
        </w:tabs>
        <w:spacing w:after="0" w:line="240" w:lineRule="auto"/>
        <w:jc w:val="both"/>
        <w:rPr>
          <w:rFonts w:eastAsia="Times New Roman" w:cs="Calibri"/>
          <w:b/>
          <w:sz w:val="24"/>
          <w:szCs w:val="20"/>
        </w:rPr>
      </w:pP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AWARDS – </w:t>
      </w:r>
      <w:r w:rsidRPr="00D678F2">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EXECUTION OF CONTRACT – </w:t>
      </w:r>
      <w:r w:rsidRPr="00D678F2">
        <w:rPr>
          <w:rFonts w:eastAsia="Times New Roman" w:cs="Calibri"/>
          <w:sz w:val="24"/>
          <w:szCs w:val="20"/>
        </w:rPr>
        <w:t>Issuance of a Purchase Order shall be evidence the contractual agreement between the bidder(s) and the District and the bidder’s acceptance of these Bid Instructions and Conditions.</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DELIVERY –</w:t>
      </w:r>
      <w:r w:rsidRPr="00D678F2">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MATERIAL SAFETY DATA SHEETS – </w:t>
      </w:r>
      <w:r w:rsidRPr="00D678F2">
        <w:rPr>
          <w:rFonts w:eastAsia="Times New Roman" w:cs="Calibri"/>
          <w:sz w:val="24"/>
          <w:szCs w:val="20"/>
        </w:rPr>
        <w:t>For all products requiring a Material Safety Data Sheet – The District requires that a Material Safety Data Sheet accompany all orders at the time of delivery.</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DEFAULT BY CONTRACTOR – </w:t>
      </w:r>
      <w:r w:rsidRPr="00D678F2">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lastRenderedPageBreak/>
        <w:t xml:space="preserve">INSURANCE – </w:t>
      </w:r>
      <w:r w:rsidRPr="00D678F2">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D678F2">
        <w:rPr>
          <w:rFonts w:eastAsia="Times New Roman" w:cs="Calibri"/>
          <w:b/>
          <w:sz w:val="24"/>
          <w:szCs w:val="20"/>
        </w:rPr>
        <w:t xml:space="preserve"> </w:t>
      </w:r>
      <w:r w:rsidRPr="00D678F2">
        <w:rPr>
          <w:rFonts w:eastAsia="Times New Roman" w:cs="Calibri"/>
          <w:sz w:val="24"/>
          <w:szCs w:val="20"/>
        </w:rPr>
        <w:t>shall be $500,000 per loss.  Failure to furnish such evidence and insurance, if required, may be considered default by the bidder(s).</w:t>
      </w:r>
    </w:p>
    <w:p w:rsidR="00627794" w:rsidRPr="00D678F2" w:rsidRDefault="00627794" w:rsidP="00627794">
      <w:pPr>
        <w:widowControl w:val="0"/>
        <w:numPr>
          <w:ilvl w:val="0"/>
          <w:numId w:val="3"/>
        </w:numPr>
        <w:tabs>
          <w:tab w:val="left" w:pos="360"/>
        </w:tabs>
        <w:spacing w:after="0" w:line="240" w:lineRule="auto"/>
        <w:jc w:val="both"/>
        <w:rPr>
          <w:rFonts w:eastAsia="Times New Roman" w:cs="Calibri"/>
          <w:sz w:val="24"/>
          <w:szCs w:val="20"/>
        </w:rPr>
      </w:pPr>
      <w:r w:rsidRPr="00D678F2">
        <w:rPr>
          <w:rFonts w:eastAsia="Times New Roman" w:cs="Calibri"/>
          <w:b/>
          <w:sz w:val="24"/>
          <w:szCs w:val="20"/>
        </w:rPr>
        <w:t xml:space="preserve">INVOICES AND PAYMENTS – </w:t>
      </w:r>
      <w:r w:rsidRPr="00D678F2">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D678F2">
        <w:rPr>
          <w:rFonts w:eastAsia="Times New Roman" w:cs="Calibri"/>
          <w:sz w:val="24"/>
          <w:szCs w:val="20"/>
          <w:vertAlign w:val="superscript"/>
        </w:rPr>
        <w:t>th</w:t>
      </w:r>
      <w:r w:rsidRPr="00D678F2">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627794" w:rsidRPr="00D678F2" w:rsidRDefault="00627794" w:rsidP="00627794">
      <w:pPr>
        <w:widowControl w:val="0"/>
        <w:kinsoku w:val="0"/>
        <w:overflowPunct w:val="0"/>
        <w:autoSpaceDE w:val="0"/>
        <w:autoSpaceDN w:val="0"/>
        <w:adjustRightInd w:val="0"/>
        <w:spacing w:after="0" w:line="240" w:lineRule="auto"/>
        <w:ind w:hanging="360"/>
        <w:rPr>
          <w:rFonts w:eastAsia="Times New Roman" w:cs="Calibri"/>
          <w:b/>
          <w:sz w:val="24"/>
        </w:rPr>
      </w:pPr>
    </w:p>
    <w:p w:rsidR="00627794" w:rsidRPr="00D678F2" w:rsidRDefault="00627794" w:rsidP="00627794">
      <w:pPr>
        <w:widowControl w:val="0"/>
        <w:numPr>
          <w:ilvl w:val="0"/>
          <w:numId w:val="3"/>
        </w:numPr>
        <w:kinsoku w:val="0"/>
        <w:overflowPunct w:val="0"/>
        <w:autoSpaceDE w:val="0"/>
        <w:autoSpaceDN w:val="0"/>
        <w:adjustRightInd w:val="0"/>
        <w:spacing w:after="0" w:line="240" w:lineRule="auto"/>
        <w:rPr>
          <w:rFonts w:eastAsia="Times New Roman" w:cs="Calibri"/>
        </w:rPr>
      </w:pPr>
      <w:r w:rsidRPr="00D678F2">
        <w:rPr>
          <w:rFonts w:eastAsia="Times New Roman" w:cs="Calibri"/>
          <w:b/>
          <w:sz w:val="24"/>
        </w:rPr>
        <w:t>BUY AMERICAN PROVISION</w:t>
      </w:r>
      <w:r w:rsidRPr="00D678F2">
        <w:rPr>
          <w:rFonts w:eastAsia="Times New Roman" w:cs="Calibri"/>
          <w:sz w:val="24"/>
        </w:rPr>
        <w:t xml:space="preserve"> – </w:t>
      </w:r>
      <w:r w:rsidRPr="00D678F2">
        <w:rPr>
          <w:rFonts w:eastAsia="Times New Roman" w:cs="Calibri"/>
          <w:sz w:val="24"/>
          <w:szCs w:val="24"/>
        </w:rPr>
        <w:t>In compliance with 7 CFR, Sections 210.21[d] and 220.13[d]; U.S. Department of Agriculture Policy Memorandum SP 38-2017; Section 104(d) of the William F. Goodling Child Nutrition Reauthorization Act of 1998 Public Law 105-336 added a provision, Section 12(n), to the National School Lunch Act (NSLA) (42 United States Code Section 1760[n]), that requires all school food authorities (SFA) to purchase, to the maximum extent practical, domestic commodities or products. Section 12(n) of the NSLA defines a domestic commodity or product as an agricultural commodity (i.e., meat/meat alternate, grain, fruit, vegetable, and fluid milk) or processed product (i.e., processed food product that includes components that contribute to a reimbursable meal, such as a chicken patty that contains a meat/meat alternate and grain component) that is processed in the United States using substantial agricultural commodities that are produced in the United States. Substantial means that over 51 percent of the final processed product consists of agricultural commodities that are grown domestically. Products from Guam, American Samoa, Virgin Islands, Puerto Rico, and the Northern Mariana Islands are allowed under this provision as territories of the United States</w:t>
      </w:r>
      <w:r w:rsidRPr="00D678F2">
        <w:rPr>
          <w:rFonts w:eastAsia="Times New Roman" w:cs="Calibri"/>
        </w:rPr>
        <w:t>.</w:t>
      </w:r>
      <w:r w:rsidR="00216FC3">
        <w:rPr>
          <w:rFonts w:eastAsia="Times New Roman" w:cs="Calibri"/>
        </w:rPr>
        <w:t xml:space="preserve">  </w:t>
      </w:r>
      <w:r w:rsidRPr="00D678F2">
        <w:rPr>
          <w:rFonts w:eastAsia="Times New Roman" w:cs="Calibri"/>
          <w:sz w:val="24"/>
        </w:rPr>
        <w:t xml:space="preserve">In compliance with Code Sections 4330 to 4334 inclusive California products shall receive preference over materials made elsewhere.  If a bidder is proposing an article of foreign make, the fact must be stated in his bid. </w:t>
      </w:r>
      <w:r w:rsidRPr="00D678F2">
        <w:rPr>
          <w:rFonts w:eastAsia="Times New Roman" w:cs="Calibri"/>
        </w:rPr>
        <w:t xml:space="preserve">Exceptions to the Buy American Provision will be used as a last resort, and will be determined by the District based on the two exceptions defined by the USDA Policy Memo SP 38-2017, Compliance with and </w:t>
      </w:r>
      <w:r w:rsidRPr="00D678F2">
        <w:rPr>
          <w:rFonts w:eastAsia="Times New Roman" w:cs="Calibri"/>
        </w:rPr>
        <w:lastRenderedPageBreak/>
        <w:t>Enforcement of the Buy American Provision in the National School Lunch Program.</w:t>
      </w:r>
    </w:p>
    <w:p w:rsidR="00627794" w:rsidRPr="00D678F2" w:rsidRDefault="00627794" w:rsidP="00627794">
      <w:pPr>
        <w:widowControl w:val="0"/>
        <w:tabs>
          <w:tab w:val="left" w:pos="360"/>
        </w:tabs>
        <w:spacing w:line="240" w:lineRule="auto"/>
        <w:jc w:val="both"/>
        <w:rPr>
          <w:rFonts w:eastAsia="Times New Roman" w:cs="Calibri"/>
          <w:sz w:val="24"/>
          <w:szCs w:val="20"/>
        </w:rPr>
      </w:pPr>
    </w:p>
    <w:p w:rsidR="00627794" w:rsidRPr="00D678F2" w:rsidRDefault="00627794" w:rsidP="00627794">
      <w:pPr>
        <w:widowControl w:val="0"/>
        <w:numPr>
          <w:ilvl w:val="0"/>
          <w:numId w:val="3"/>
        </w:numPr>
        <w:tabs>
          <w:tab w:val="left" w:pos="360"/>
        </w:tabs>
        <w:spacing w:after="0" w:line="240" w:lineRule="auto"/>
        <w:rPr>
          <w:rFonts w:eastAsia="Times New Roman" w:cs="Calibri"/>
          <w:sz w:val="24"/>
          <w:szCs w:val="24"/>
        </w:rPr>
      </w:pPr>
      <w:r w:rsidRPr="00D678F2">
        <w:rPr>
          <w:rFonts w:eastAsia="Times New Roman" w:cs="Calibri"/>
          <w:b/>
          <w:sz w:val="24"/>
          <w:szCs w:val="24"/>
        </w:rPr>
        <w:t>MISCELLANEOUS PROVISIONS:</w:t>
      </w:r>
    </w:p>
    <w:p w:rsidR="00627794" w:rsidRPr="00D678F2" w:rsidRDefault="00627794" w:rsidP="00627794">
      <w:pPr>
        <w:widowControl w:val="0"/>
        <w:numPr>
          <w:ilvl w:val="0"/>
          <w:numId w:val="9"/>
        </w:numPr>
        <w:kinsoku w:val="0"/>
        <w:overflowPunct w:val="0"/>
        <w:autoSpaceDE w:val="0"/>
        <w:autoSpaceDN w:val="0"/>
        <w:adjustRightInd w:val="0"/>
        <w:spacing w:before="198"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Program</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Regulations</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be in conformance with the applicable portions of The District's agreement under the program. The VENDOR will conduct program operations in accordance with 7CFR Parts 210, 215, 220, 225, and 250. The VENDOR shall provide products that meet the Public Law 111-296, the Healthy, Hunger-Free Kids Act of 2010 (HHFKA). The VENDOR’s products shall meet grade level caloric, sodium, saturated fat, and trans fat requirements.</w:t>
      </w:r>
    </w:p>
    <w:p w:rsidR="00627794" w:rsidRPr="00D678F2" w:rsidRDefault="00627794" w:rsidP="00627794">
      <w:pPr>
        <w:widowControl w:val="0"/>
        <w:kinsoku w:val="0"/>
        <w:overflowPunct w:val="0"/>
        <w:autoSpaceDE w:val="0"/>
        <w:autoSpaceDN w:val="0"/>
        <w:adjustRightInd w:val="0"/>
        <w:spacing w:before="2" w:after="0" w:line="240" w:lineRule="auto"/>
        <w:ind w:left="1080" w:right="-270"/>
        <w:rPr>
          <w:rFonts w:eastAsia="Times New Roman" w:cs="Calibri"/>
          <w:sz w:val="24"/>
          <w:szCs w:val="24"/>
        </w:rPr>
      </w:pPr>
    </w:p>
    <w:p w:rsidR="00627794" w:rsidRPr="00D678F2" w:rsidRDefault="00627794" w:rsidP="00627794">
      <w:pPr>
        <w:widowControl w:val="0"/>
        <w:numPr>
          <w:ilvl w:val="0"/>
          <w:numId w:val="9"/>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Affordable Care</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Act</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understands and agrees that it shall be solely responsible for compliance with the patient Protection and Affordable Care Act, Public Law 111-148 and the Health Care and Education Reconciliation Act, Public Law 111- 152 (collectively the Affordable Care Act “ACA”). The VENDOR shall bear sole responsibility for providing health care benefits for its employees who provide services to The District as required by State or Federal law.</w:t>
      </w:r>
    </w:p>
    <w:p w:rsidR="00627794" w:rsidRPr="00D678F2" w:rsidRDefault="00627794" w:rsidP="00627794">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627794" w:rsidRPr="00D678F2" w:rsidRDefault="00627794" w:rsidP="00627794">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Disclosure of Lobbying</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Activities</w:t>
      </w:r>
    </w:p>
    <w:p w:rsidR="00627794" w:rsidRPr="00D678F2" w:rsidRDefault="00627794" w:rsidP="00627794">
      <w:pPr>
        <w:widowControl w:val="0"/>
        <w:kinsoku w:val="0"/>
        <w:overflowPunct w:val="0"/>
        <w:autoSpaceDE w:val="0"/>
        <w:autoSpaceDN w:val="0"/>
        <w:adjustRightInd w:val="0"/>
        <w:spacing w:before="1" w:after="0" w:line="240" w:lineRule="auto"/>
        <w:ind w:left="1440" w:right="-270"/>
        <w:rPr>
          <w:rFonts w:eastAsia="Times New Roman" w:cs="Calibri"/>
          <w:sz w:val="24"/>
          <w:szCs w:val="24"/>
        </w:rPr>
      </w:pPr>
      <w:r w:rsidRPr="00D678F2">
        <w:rPr>
          <w:rFonts w:eastAsia="Times New Roman" w:cs="Calibri"/>
          <w:color w:val="231F20"/>
          <w:sz w:val="24"/>
          <w:szCs w:val="24"/>
        </w:rPr>
        <w:t>Pursuant to Byrd Anti-Lobbying Amendment 31 USC 1352, the VENDOR must disclose lobbying activities in connection with school nutrition programs. If there are material changes after the initial filing, updated reports must be</w:t>
      </w:r>
      <w:r w:rsidRPr="00D678F2">
        <w:rPr>
          <w:rFonts w:eastAsia="Times New Roman" w:cs="Calibri"/>
          <w:sz w:val="24"/>
          <w:szCs w:val="24"/>
        </w:rPr>
        <w:t xml:space="preserve"> </w:t>
      </w:r>
      <w:r w:rsidRPr="00D678F2">
        <w:rPr>
          <w:rFonts w:eastAsia="Times New Roman" w:cs="Calibri"/>
          <w:color w:val="231F20"/>
          <w:sz w:val="24"/>
          <w:szCs w:val="24"/>
        </w:rPr>
        <w:t xml:space="preserve">submitted on a quarterly basis. 7CFR§3018.100 </w:t>
      </w:r>
      <w:r w:rsidRPr="00D678F2">
        <w:rPr>
          <w:rFonts w:eastAsia="Times New Roman" w:cs="Calibri"/>
          <w:i/>
          <w:iCs/>
          <w:color w:val="231F20"/>
          <w:sz w:val="24"/>
          <w:szCs w:val="24"/>
        </w:rPr>
        <w:t>(Only applies to contracts over</w:t>
      </w:r>
      <w:r w:rsidRPr="00D678F2">
        <w:rPr>
          <w:rFonts w:eastAsia="Times New Roman" w:cs="Calibri"/>
          <w:sz w:val="24"/>
          <w:szCs w:val="24"/>
        </w:rPr>
        <w:t xml:space="preserve"> </w:t>
      </w:r>
      <w:r w:rsidRPr="00D678F2">
        <w:rPr>
          <w:rFonts w:eastAsia="Times New Roman" w:cs="Calibri"/>
          <w:i/>
          <w:iCs/>
          <w:color w:val="231F20"/>
          <w:sz w:val="24"/>
          <w:szCs w:val="24"/>
        </w:rPr>
        <w:t>$100,000)</w:t>
      </w:r>
    </w:p>
    <w:p w:rsidR="00627794" w:rsidRPr="00D678F2" w:rsidRDefault="00627794" w:rsidP="00627794">
      <w:pPr>
        <w:widowControl w:val="0"/>
        <w:numPr>
          <w:ilvl w:val="0"/>
          <w:numId w:val="9"/>
        </w:numPr>
        <w:tabs>
          <w:tab w:val="left" w:pos="1170"/>
        </w:tabs>
        <w:kinsoku w:val="0"/>
        <w:overflowPunct w:val="0"/>
        <w:autoSpaceDE w:val="0"/>
        <w:autoSpaceDN w:val="0"/>
        <w:adjustRightInd w:val="0"/>
        <w:spacing w:before="197"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Certification Regarding</w:t>
      </w:r>
      <w:r w:rsidRPr="00D678F2">
        <w:rPr>
          <w:rFonts w:eastAsia="Times New Roman" w:cs="Calibri"/>
          <w:b/>
          <w:bCs/>
          <w:color w:val="231F20"/>
          <w:spacing w:val="-4"/>
          <w:sz w:val="24"/>
          <w:szCs w:val="24"/>
        </w:rPr>
        <w:t xml:space="preserve"> </w:t>
      </w:r>
      <w:r w:rsidRPr="00D678F2">
        <w:rPr>
          <w:rFonts w:eastAsia="Times New Roman" w:cs="Calibri"/>
          <w:b/>
          <w:bCs/>
          <w:color w:val="231F20"/>
          <w:sz w:val="24"/>
          <w:szCs w:val="24"/>
        </w:rPr>
        <w:t>Lobbying</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Pursuant to 31 USC 1352, the Vendor must submit a certification regarding lobbying which conforms in substance with the language provided in 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r w:rsidRPr="00D678F2">
        <w:rPr>
          <w:rFonts w:eastAsia="Times New Roman" w:cs="Calibri"/>
          <w:i/>
          <w:iCs/>
          <w:color w:val="231F20"/>
          <w:sz w:val="24"/>
          <w:szCs w:val="24"/>
        </w:rPr>
        <w:t>(Only applies to contracts over $100,000)</w:t>
      </w:r>
    </w:p>
    <w:p w:rsidR="00627794" w:rsidRPr="00D678F2" w:rsidRDefault="00627794" w:rsidP="00627794">
      <w:pPr>
        <w:widowControl w:val="0"/>
        <w:kinsoku w:val="0"/>
        <w:overflowPunct w:val="0"/>
        <w:autoSpaceDE w:val="0"/>
        <w:autoSpaceDN w:val="0"/>
        <w:adjustRightInd w:val="0"/>
        <w:spacing w:before="6" w:after="0" w:line="240" w:lineRule="auto"/>
        <w:ind w:left="1080" w:right="-270"/>
        <w:rPr>
          <w:rFonts w:eastAsia="Times New Roman" w:cs="Calibri"/>
          <w:i/>
          <w:iCs/>
          <w:sz w:val="24"/>
          <w:szCs w:val="24"/>
        </w:rPr>
      </w:pPr>
    </w:p>
    <w:p w:rsidR="00627794" w:rsidRPr="00D678F2" w:rsidRDefault="00627794" w:rsidP="00627794">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Certificate of Independent Price</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Determination</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admits that all prices in this Offer have been arrived at independently, without consultation, communication or agreement, for the purpose of restricting competition, as to any matter relating to such prices with any other offer or with any competitor certification regarding non-collusion.</w:t>
      </w:r>
    </w:p>
    <w:p w:rsidR="00627794" w:rsidRPr="00D678F2" w:rsidRDefault="00627794" w:rsidP="00627794">
      <w:pPr>
        <w:widowControl w:val="0"/>
        <w:kinsoku w:val="0"/>
        <w:overflowPunct w:val="0"/>
        <w:autoSpaceDE w:val="0"/>
        <w:autoSpaceDN w:val="0"/>
        <w:adjustRightInd w:val="0"/>
        <w:spacing w:before="5" w:after="0" w:line="240" w:lineRule="auto"/>
        <w:ind w:left="1080" w:right="-270"/>
        <w:rPr>
          <w:rFonts w:eastAsia="Times New Roman" w:cs="Calibri"/>
          <w:sz w:val="24"/>
          <w:szCs w:val="24"/>
        </w:rPr>
      </w:pPr>
    </w:p>
    <w:p w:rsidR="00627794" w:rsidRPr="00D678F2" w:rsidRDefault="00627794" w:rsidP="00627794">
      <w:pPr>
        <w:widowControl w:val="0"/>
        <w:numPr>
          <w:ilvl w:val="0"/>
          <w:numId w:val="9"/>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lastRenderedPageBreak/>
        <w:t>Civil Rights</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Compliance</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w:t>
      </w:r>
      <w:r w:rsidR="00666095">
        <w:rPr>
          <w:rFonts w:eastAsia="Times New Roman" w:cs="Calibri"/>
          <w:color w:val="231F20"/>
          <w:sz w:val="24"/>
          <w:szCs w:val="24"/>
        </w:rPr>
        <w:t xml:space="preserve">  </w:t>
      </w:r>
      <w:r w:rsidRPr="00D678F2">
        <w:rPr>
          <w:rFonts w:eastAsia="Times New Roman" w:cs="Calibri"/>
          <w:color w:val="231F20"/>
          <w:sz w:val="24"/>
          <w:szCs w:val="24"/>
        </w:rPr>
        <w:t xml:space="preserve">To file a program complaint of discrimination, complete the USDA Program Discrimination Complaint Form, AD-3027, found online at </w:t>
      </w:r>
      <w:hyperlink r:id="rId11" w:history="1">
        <w:r w:rsidRPr="00D678F2">
          <w:rPr>
            <w:rFonts w:eastAsia="Times New Roman" w:cs="Calibri"/>
            <w:color w:val="231F20"/>
            <w:sz w:val="24"/>
            <w:szCs w:val="24"/>
          </w:rPr>
          <w:t xml:space="preserve">http://www.ascr.usda.gov/complaint_filing_cust.html, </w:t>
        </w:r>
      </w:hyperlink>
      <w:r w:rsidRPr="00D678F2">
        <w:rPr>
          <w:rFonts w:eastAsia="Times New Roman" w:cs="Calibri"/>
          <w:color w:val="231F20"/>
          <w:sz w:val="24"/>
          <w:szCs w:val="24"/>
        </w:rPr>
        <w:t>and at any USDA office, or write a letter addressed to USDA and provide in the letter all of the information requested in the form. To request a copy of the complaint form, call (866) 632-9992. Submit your completed form or letter to USDA by: (1) mail:</w:t>
      </w:r>
    </w:p>
    <w:p w:rsidR="00627794" w:rsidRPr="00D678F2" w:rsidRDefault="00627794" w:rsidP="00627794">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 xml:space="preserve">U.S. Department of Agriculture, Office of the Assistant Secretary for Civil Rights, 1400 Independence Avenue, SW, Washington, D.C. 20250-9410; (2) fax: (202) 690-7442; or (3) email: </w:t>
      </w:r>
      <w:hyperlink r:id="rId12" w:history="1">
        <w:r w:rsidRPr="00D678F2">
          <w:rPr>
            <w:rFonts w:eastAsia="Times New Roman" w:cs="Calibri"/>
            <w:color w:val="231F20"/>
            <w:sz w:val="24"/>
            <w:szCs w:val="24"/>
          </w:rPr>
          <w:t>program.intake@usda.gov.</w:t>
        </w:r>
      </w:hyperlink>
    </w:p>
    <w:p w:rsidR="00627794" w:rsidRPr="00D678F2" w:rsidRDefault="00627794" w:rsidP="00627794">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627794" w:rsidRPr="00D678F2" w:rsidRDefault="00627794" w:rsidP="00627794">
      <w:pPr>
        <w:widowControl w:val="0"/>
        <w:numPr>
          <w:ilvl w:val="0"/>
          <w:numId w:val="9"/>
        </w:numPr>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Clean Air Act, Clean Water Act, and Environmental Protection Agency Regulation</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sz w:val="24"/>
          <w:szCs w:val="24"/>
        </w:rPr>
      </w:pPr>
      <w:r w:rsidRPr="00D678F2">
        <w:rPr>
          <w:rFonts w:eastAsia="Times New Roman" w:cs="Calibri"/>
          <w:color w:val="231F20"/>
          <w:sz w:val="24"/>
          <w:szCs w:val="24"/>
        </w:rPr>
        <w:t>The VENDOR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w:t>
      </w:r>
      <w:r w:rsidRPr="00D678F2">
        <w:rPr>
          <w:rFonts w:eastAsia="Times New Roman" w:cs="Calibri"/>
          <w:sz w:val="24"/>
          <w:szCs w:val="24"/>
        </w:rPr>
        <w:t xml:space="preserve"> </w:t>
      </w:r>
      <w:r w:rsidRPr="00D678F2">
        <w:rPr>
          <w:rFonts w:eastAsia="Times New Roman" w:cs="Calibri"/>
          <w:color w:val="231F20"/>
          <w:sz w:val="24"/>
          <w:szCs w:val="24"/>
        </w:rPr>
        <w:t>facilities included on the EPA List of Violating Facilities. The District will report all violations to ADE and to the USEPA Assistant Administrator for Enforcement. (Only applies to contracts over $100,000)</w:t>
      </w:r>
    </w:p>
    <w:p w:rsidR="00627794" w:rsidRPr="00D678F2" w:rsidRDefault="00627794" w:rsidP="00627794">
      <w:pPr>
        <w:widowControl w:val="0"/>
        <w:kinsoku w:val="0"/>
        <w:overflowPunct w:val="0"/>
        <w:autoSpaceDE w:val="0"/>
        <w:autoSpaceDN w:val="0"/>
        <w:adjustRightInd w:val="0"/>
        <w:spacing w:before="56" w:after="0" w:line="240" w:lineRule="auto"/>
        <w:ind w:left="1080" w:right="-270"/>
        <w:rPr>
          <w:rFonts w:eastAsia="Times New Roman" w:cs="Calibri"/>
          <w:color w:val="231F20"/>
          <w:sz w:val="24"/>
          <w:szCs w:val="24"/>
        </w:rPr>
      </w:pPr>
    </w:p>
    <w:p w:rsidR="00627794" w:rsidRPr="00D678F2" w:rsidRDefault="00627794" w:rsidP="00627794">
      <w:pPr>
        <w:widowControl w:val="0"/>
        <w:numPr>
          <w:ilvl w:val="0"/>
          <w:numId w:val="9"/>
        </w:numPr>
        <w:kinsoku w:val="0"/>
        <w:overflowPunct w:val="0"/>
        <w:autoSpaceDE w:val="0"/>
        <w:autoSpaceDN w:val="0"/>
        <w:adjustRightInd w:val="0"/>
        <w:spacing w:before="1"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Contract Work Hours and Safety Standard</w:t>
      </w:r>
      <w:r w:rsidRPr="00D678F2">
        <w:rPr>
          <w:rFonts w:eastAsia="Times New Roman" w:cs="Calibri"/>
          <w:b/>
          <w:bCs/>
          <w:color w:val="231F20"/>
          <w:spacing w:val="-5"/>
          <w:sz w:val="24"/>
          <w:szCs w:val="24"/>
        </w:rPr>
        <w:t xml:space="preserve"> </w:t>
      </w:r>
      <w:r w:rsidRPr="00D678F2">
        <w:rPr>
          <w:rFonts w:eastAsia="Times New Roman" w:cs="Calibri"/>
          <w:b/>
          <w:bCs/>
          <w:color w:val="231F20"/>
          <w:sz w:val="24"/>
          <w:szCs w:val="24"/>
        </w:rPr>
        <w:t>Act</w:t>
      </w:r>
    </w:p>
    <w:p w:rsidR="00627794" w:rsidRDefault="00627794" w:rsidP="00627794">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The VENDOR shall comply with Sections 103 and 107 of the Contract Work Hours and Safety Standards Act (40 U.S.C. 327–330) as supplemented by Department of Labor regulations (29 CFR Part 5). </w:t>
      </w:r>
      <w:r w:rsidRPr="00D678F2">
        <w:rPr>
          <w:rFonts w:eastAsia="Times New Roman" w:cs="Calibri"/>
          <w:i/>
          <w:iCs/>
          <w:color w:val="231F20"/>
          <w:sz w:val="24"/>
          <w:szCs w:val="24"/>
        </w:rPr>
        <w:t>(Only applies to contracts over $2,500)</w:t>
      </w:r>
    </w:p>
    <w:p w:rsidR="00627794" w:rsidRDefault="00627794" w:rsidP="00627794">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p>
    <w:p w:rsidR="00627794" w:rsidRPr="00D678F2" w:rsidRDefault="00627794" w:rsidP="00627794">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627794" w:rsidRPr="00D678F2" w:rsidRDefault="00627794" w:rsidP="00627794">
      <w:pPr>
        <w:widowControl w:val="0"/>
        <w:numPr>
          <w:ilvl w:val="0"/>
          <w:numId w:val="9"/>
        </w:numPr>
        <w:tabs>
          <w:tab w:val="left" w:pos="1080"/>
        </w:tabs>
        <w:kinsoku w:val="0"/>
        <w:overflowPunct w:val="0"/>
        <w:autoSpaceDE w:val="0"/>
        <w:autoSpaceDN w:val="0"/>
        <w:adjustRightInd w:val="0"/>
        <w:spacing w:before="1"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Debarment, Suspension, Ineligibility and Voluntary</w:t>
      </w:r>
      <w:r w:rsidRPr="00D678F2">
        <w:rPr>
          <w:rFonts w:eastAsia="Times New Roman" w:cs="Calibri"/>
          <w:b/>
          <w:bCs/>
          <w:color w:val="231F20"/>
          <w:spacing w:val="-7"/>
          <w:sz w:val="24"/>
          <w:szCs w:val="24"/>
        </w:rPr>
        <w:t xml:space="preserve"> </w:t>
      </w:r>
      <w:r w:rsidRPr="00D678F2">
        <w:rPr>
          <w:rFonts w:eastAsia="Times New Roman" w:cs="Calibri"/>
          <w:b/>
          <w:bCs/>
          <w:color w:val="231F20"/>
          <w:sz w:val="24"/>
          <w:szCs w:val="24"/>
        </w:rPr>
        <w:t>Exclusion</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i/>
          <w:iCs/>
          <w:color w:val="231F20"/>
          <w:sz w:val="24"/>
          <w:szCs w:val="24"/>
        </w:rPr>
      </w:pPr>
      <w:r w:rsidRPr="00D678F2">
        <w:rPr>
          <w:rFonts w:eastAsia="Times New Roman" w:cs="Calibri"/>
          <w:color w:val="231F20"/>
          <w:sz w:val="24"/>
          <w:szCs w:val="24"/>
        </w:rPr>
        <w:t xml:space="preserve">By signing the Offer &amp; Award form, the VENDOR shall certify that they have not been debarred, suspended, or otherwise excluded from or ineligible for participation in federal assistance programs under executive order 12549 and </w:t>
      </w:r>
      <w:r w:rsidRPr="00D678F2">
        <w:rPr>
          <w:rFonts w:eastAsia="Times New Roman" w:cs="Calibri"/>
          <w:color w:val="231F20"/>
          <w:sz w:val="24"/>
          <w:szCs w:val="24"/>
        </w:rPr>
        <w:lastRenderedPageBreak/>
        <w:t xml:space="preserve">12689. The VENDOR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w:t>
      </w:r>
      <w:r w:rsidRPr="00D678F2">
        <w:rPr>
          <w:rFonts w:eastAsia="Times New Roman" w:cs="Calibri"/>
          <w:i/>
          <w:iCs/>
          <w:color w:val="231F20"/>
          <w:sz w:val="24"/>
          <w:szCs w:val="24"/>
        </w:rPr>
        <w:t>(Only applies to contracts over $25,000)</w:t>
      </w:r>
    </w:p>
    <w:p w:rsidR="00627794" w:rsidRPr="00D678F2" w:rsidRDefault="00627794" w:rsidP="00627794">
      <w:pPr>
        <w:widowControl w:val="0"/>
        <w:kinsoku w:val="0"/>
        <w:overflowPunct w:val="0"/>
        <w:autoSpaceDE w:val="0"/>
        <w:autoSpaceDN w:val="0"/>
        <w:adjustRightInd w:val="0"/>
        <w:spacing w:after="0" w:line="240" w:lineRule="auto"/>
        <w:ind w:left="1080" w:right="-270"/>
        <w:rPr>
          <w:rFonts w:eastAsia="Times New Roman" w:cs="Calibri"/>
          <w:i/>
          <w:iCs/>
          <w:color w:val="231F20"/>
          <w:sz w:val="24"/>
          <w:szCs w:val="24"/>
        </w:rPr>
      </w:pPr>
    </w:p>
    <w:p w:rsidR="00627794" w:rsidRPr="00D678F2" w:rsidRDefault="00627794" w:rsidP="00627794">
      <w:pPr>
        <w:widowControl w:val="0"/>
        <w:numPr>
          <w:ilvl w:val="0"/>
          <w:numId w:val="9"/>
        </w:numPr>
        <w:tabs>
          <w:tab w:val="left" w:pos="1080"/>
        </w:tabs>
        <w:kinsoku w:val="0"/>
        <w:overflowPunct w:val="0"/>
        <w:autoSpaceDE w:val="0"/>
        <w:autoSpaceDN w:val="0"/>
        <w:adjustRightInd w:val="0"/>
        <w:spacing w:before="2"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Energy Policy and Conservation</w:t>
      </w:r>
      <w:r w:rsidRPr="00D678F2">
        <w:rPr>
          <w:rFonts w:eastAsia="Times New Roman" w:cs="Calibri"/>
          <w:b/>
          <w:bCs/>
          <w:color w:val="231F20"/>
          <w:spacing w:val="-3"/>
          <w:sz w:val="24"/>
          <w:szCs w:val="24"/>
        </w:rPr>
        <w:t xml:space="preserve"> </w:t>
      </w:r>
      <w:r w:rsidRPr="00D678F2">
        <w:rPr>
          <w:rFonts w:eastAsia="Times New Roman" w:cs="Calibri"/>
          <w:b/>
          <w:bCs/>
          <w:color w:val="231F20"/>
          <w:sz w:val="24"/>
          <w:szCs w:val="24"/>
        </w:rPr>
        <w:t>Act</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meet the mandatory standards and policies relating to energy efficiency which are contained in the State Energy Conservation Plan issued in compliance with the Energy Policy and Conservation Act. (Pub. L. 94– 163, 89 Stat. 871.)</w:t>
      </w:r>
    </w:p>
    <w:p w:rsidR="00627794" w:rsidRPr="00D678F2" w:rsidRDefault="00627794" w:rsidP="00627794">
      <w:pPr>
        <w:widowControl w:val="0"/>
        <w:kinsoku w:val="0"/>
        <w:overflowPunct w:val="0"/>
        <w:autoSpaceDE w:val="0"/>
        <w:autoSpaceDN w:val="0"/>
        <w:adjustRightInd w:val="0"/>
        <w:spacing w:after="0" w:line="240" w:lineRule="auto"/>
        <w:ind w:left="1080" w:right="-270"/>
        <w:rPr>
          <w:rFonts w:eastAsia="Times New Roman" w:cs="Calibri"/>
          <w:color w:val="231F20"/>
          <w:sz w:val="24"/>
          <w:szCs w:val="24"/>
        </w:rPr>
      </w:pPr>
    </w:p>
    <w:p w:rsidR="00627794" w:rsidRPr="00D678F2" w:rsidRDefault="00627794" w:rsidP="00627794">
      <w:pPr>
        <w:widowControl w:val="0"/>
        <w:numPr>
          <w:ilvl w:val="0"/>
          <w:numId w:val="9"/>
        </w:numPr>
        <w:tabs>
          <w:tab w:val="left" w:pos="1080"/>
        </w:tabs>
        <w:kinsoku w:val="0"/>
        <w:overflowPunct w:val="0"/>
        <w:autoSpaceDE w:val="0"/>
        <w:autoSpaceDN w:val="0"/>
        <w:adjustRightInd w:val="0"/>
        <w:spacing w:after="0" w:line="240" w:lineRule="auto"/>
        <w:ind w:right="-270"/>
        <w:outlineLvl w:val="1"/>
        <w:rPr>
          <w:rFonts w:eastAsia="Times New Roman" w:cs="Calibri"/>
          <w:b/>
          <w:bCs/>
          <w:color w:val="231F20"/>
          <w:sz w:val="24"/>
          <w:szCs w:val="24"/>
        </w:rPr>
      </w:pPr>
      <w:r w:rsidRPr="00D678F2">
        <w:rPr>
          <w:rFonts w:eastAsia="Times New Roman" w:cs="Calibri"/>
          <w:b/>
          <w:bCs/>
          <w:color w:val="231F20"/>
          <w:sz w:val="24"/>
          <w:szCs w:val="24"/>
        </w:rPr>
        <w:t>Equal Employment</w:t>
      </w:r>
      <w:r w:rsidRPr="00D678F2">
        <w:rPr>
          <w:rFonts w:eastAsia="Times New Roman" w:cs="Calibri"/>
          <w:b/>
          <w:bCs/>
          <w:color w:val="231F20"/>
          <w:spacing w:val="-1"/>
          <w:sz w:val="24"/>
          <w:szCs w:val="24"/>
        </w:rPr>
        <w:t xml:space="preserve"> </w:t>
      </w:r>
      <w:r w:rsidRPr="00D678F2">
        <w:rPr>
          <w:rFonts w:eastAsia="Times New Roman" w:cs="Calibri"/>
          <w:b/>
          <w:bCs/>
          <w:color w:val="231F20"/>
          <w:sz w:val="24"/>
          <w:szCs w:val="24"/>
        </w:rPr>
        <w:t>Opportunity</w:t>
      </w:r>
    </w:p>
    <w:p w:rsidR="00627794" w:rsidRPr="00D678F2" w:rsidRDefault="00627794" w:rsidP="00627794">
      <w:pPr>
        <w:widowControl w:val="0"/>
        <w:kinsoku w:val="0"/>
        <w:overflowPunct w:val="0"/>
        <w:autoSpaceDE w:val="0"/>
        <w:autoSpaceDN w:val="0"/>
        <w:adjustRightInd w:val="0"/>
        <w:spacing w:before="1"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VENDOR shall comply with Executive Order 11246 of September 24, 1965, entitled “Equal Employment Opportunity,” as amended by Executive Order 11375 of October 13, 1967, and as supplemented in Department of Labor regulations (41 CFR chapters 60).</w:t>
      </w:r>
    </w:p>
    <w:p w:rsidR="00627794" w:rsidRPr="00D678F2" w:rsidRDefault="00627794" w:rsidP="00627794">
      <w:pPr>
        <w:widowControl w:val="0"/>
        <w:kinsoku w:val="0"/>
        <w:overflowPunct w:val="0"/>
        <w:autoSpaceDE w:val="0"/>
        <w:autoSpaceDN w:val="0"/>
        <w:adjustRightInd w:val="0"/>
        <w:spacing w:before="1" w:after="0" w:line="240" w:lineRule="auto"/>
        <w:ind w:left="1080" w:right="-270"/>
        <w:rPr>
          <w:rFonts w:eastAsia="Times New Roman" w:cs="Calibri"/>
          <w:color w:val="231F20"/>
          <w:sz w:val="24"/>
          <w:szCs w:val="24"/>
        </w:rPr>
      </w:pPr>
    </w:p>
    <w:p w:rsidR="00627794" w:rsidRPr="00D678F2" w:rsidRDefault="00627794" w:rsidP="00627794">
      <w:pPr>
        <w:widowControl w:val="0"/>
        <w:numPr>
          <w:ilvl w:val="0"/>
          <w:numId w:val="9"/>
        </w:numPr>
        <w:tabs>
          <w:tab w:val="left" w:pos="1080"/>
          <w:tab w:val="left" w:pos="1440"/>
        </w:tabs>
        <w:kinsoku w:val="0"/>
        <w:overflowPunct w:val="0"/>
        <w:autoSpaceDE w:val="0"/>
        <w:autoSpaceDN w:val="0"/>
        <w:adjustRightInd w:val="0"/>
        <w:spacing w:after="0" w:line="267" w:lineRule="exact"/>
        <w:ind w:right="-270"/>
        <w:outlineLvl w:val="1"/>
        <w:rPr>
          <w:rFonts w:eastAsia="Times New Roman" w:cs="Calibri"/>
          <w:b/>
          <w:bCs/>
          <w:color w:val="231F20"/>
          <w:sz w:val="24"/>
          <w:szCs w:val="24"/>
        </w:rPr>
      </w:pPr>
      <w:r w:rsidRPr="00D678F2">
        <w:rPr>
          <w:rFonts w:eastAsia="Times New Roman" w:cs="Calibri"/>
          <w:b/>
          <w:bCs/>
          <w:color w:val="231F20"/>
          <w:sz w:val="24"/>
          <w:szCs w:val="24"/>
        </w:rPr>
        <w:t>Record</w:t>
      </w:r>
      <w:r w:rsidRPr="00D678F2">
        <w:rPr>
          <w:rFonts w:eastAsia="Times New Roman" w:cs="Calibri"/>
          <w:b/>
          <w:bCs/>
          <w:color w:val="231F20"/>
          <w:spacing w:val="-2"/>
          <w:sz w:val="24"/>
          <w:szCs w:val="24"/>
        </w:rPr>
        <w:t xml:space="preserve"> </w:t>
      </w:r>
      <w:r w:rsidRPr="00D678F2">
        <w:rPr>
          <w:rFonts w:eastAsia="Times New Roman" w:cs="Calibri"/>
          <w:b/>
          <w:bCs/>
          <w:color w:val="231F20"/>
          <w:sz w:val="24"/>
          <w:szCs w:val="24"/>
        </w:rPr>
        <w:t>Keeping</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r w:rsidRPr="00D678F2">
        <w:rPr>
          <w:rFonts w:eastAsia="Times New Roman" w:cs="Calibri"/>
          <w:color w:val="231F20"/>
          <w:sz w:val="24"/>
          <w:szCs w:val="24"/>
        </w:rPr>
        <w:t>The books and records of the VENDOR pertaining to operations under this Agreement shall be available to The District at any reasonable time. These records are subject to inspection or audit by representatives of The District, State Agency, the US Department of Agriculture, and the US General Accounting Office at any reasonable time and place. The District shall maintain such records, for a period of not less than five (5) years after the final day of the contract, or longer if required for audit resolution (A.R.S §35-214). 7CFR§210.23 and 2 CFR Part 200.318(</w:t>
      </w:r>
      <w:proofErr w:type="spellStart"/>
      <w:r w:rsidRPr="00D678F2">
        <w:rPr>
          <w:rFonts w:eastAsia="Times New Roman" w:cs="Calibri"/>
          <w:color w:val="231F20"/>
          <w:sz w:val="24"/>
          <w:szCs w:val="24"/>
        </w:rPr>
        <w:t>i</w:t>
      </w:r>
      <w:proofErr w:type="spellEnd"/>
      <w:r w:rsidRPr="00D678F2">
        <w:rPr>
          <w:rFonts w:eastAsia="Times New Roman" w:cs="Calibri"/>
          <w:color w:val="231F20"/>
          <w:sz w:val="24"/>
          <w:szCs w:val="24"/>
        </w:rPr>
        <w:t>).</w:t>
      </w:r>
    </w:p>
    <w:p w:rsidR="00627794" w:rsidRPr="00D678F2" w:rsidRDefault="00627794" w:rsidP="00627794">
      <w:pPr>
        <w:widowControl w:val="0"/>
        <w:kinsoku w:val="0"/>
        <w:overflowPunct w:val="0"/>
        <w:autoSpaceDE w:val="0"/>
        <w:autoSpaceDN w:val="0"/>
        <w:adjustRightInd w:val="0"/>
        <w:spacing w:after="0" w:line="240" w:lineRule="auto"/>
        <w:ind w:left="1440" w:right="-270"/>
        <w:rPr>
          <w:rFonts w:eastAsia="Times New Roman" w:cs="Calibri"/>
          <w:color w:val="231F20"/>
          <w:sz w:val="24"/>
          <w:szCs w:val="24"/>
        </w:rPr>
      </w:pPr>
    </w:p>
    <w:p w:rsidR="00627794" w:rsidRPr="00D678F2" w:rsidRDefault="00627794" w:rsidP="00627794">
      <w:pPr>
        <w:numPr>
          <w:ilvl w:val="0"/>
          <w:numId w:val="9"/>
        </w:numPr>
        <w:tabs>
          <w:tab w:val="left" w:pos="360"/>
          <w:tab w:val="left" w:pos="1170"/>
          <w:tab w:val="left" w:pos="1260"/>
        </w:tabs>
        <w:spacing w:after="0" w:line="240" w:lineRule="auto"/>
        <w:rPr>
          <w:rFonts w:eastAsia="Times New Roman" w:cs="Calibri"/>
          <w:b/>
          <w:sz w:val="24"/>
          <w:szCs w:val="24"/>
        </w:rPr>
      </w:pPr>
      <w:r w:rsidRPr="00D678F2">
        <w:rPr>
          <w:rFonts w:eastAsia="Times New Roman" w:cs="Calibri"/>
          <w:b/>
          <w:sz w:val="24"/>
          <w:szCs w:val="24"/>
        </w:rPr>
        <w:t xml:space="preserve">Assignment of Contracts </w:t>
      </w:r>
    </w:p>
    <w:p w:rsidR="00627794" w:rsidRPr="00D678F2" w:rsidRDefault="00627794" w:rsidP="00627794">
      <w:pPr>
        <w:tabs>
          <w:tab w:val="left" w:pos="360"/>
          <w:tab w:val="left" w:pos="1170"/>
          <w:tab w:val="left" w:pos="1440"/>
          <w:tab w:val="left" w:pos="1530"/>
        </w:tabs>
        <w:spacing w:after="0" w:line="240" w:lineRule="auto"/>
        <w:ind w:left="1440"/>
        <w:rPr>
          <w:rFonts w:eastAsia="Times New Roman" w:cs="Calibri"/>
          <w:sz w:val="24"/>
          <w:szCs w:val="24"/>
        </w:rPr>
      </w:pPr>
      <w:r w:rsidRPr="00D678F2">
        <w:rPr>
          <w:rFonts w:eastAsia="Times New Roman" w:cs="Calibri"/>
          <w:sz w:val="24"/>
          <w:szCs w:val="24"/>
        </w:rPr>
        <w:t>The Contractor shall not assign or transfer by operation of law or otherwise any or all of its rights, burdens, duties or obligations without the prior written consent of the surety on the performance bond (if one is required) and of the District.</w:t>
      </w:r>
    </w:p>
    <w:p w:rsidR="00627794" w:rsidRPr="00D678F2" w:rsidRDefault="00627794" w:rsidP="00627794">
      <w:pPr>
        <w:tabs>
          <w:tab w:val="left" w:pos="360"/>
          <w:tab w:val="left" w:pos="1170"/>
        </w:tabs>
        <w:spacing w:after="0" w:line="240" w:lineRule="auto"/>
        <w:ind w:firstLine="1170"/>
        <w:rPr>
          <w:rFonts w:eastAsia="Times New Roman" w:cs="Calibri"/>
          <w:sz w:val="24"/>
          <w:szCs w:val="24"/>
        </w:rPr>
      </w:pPr>
    </w:p>
    <w:p w:rsidR="00627794" w:rsidRPr="00D678F2" w:rsidRDefault="00627794" w:rsidP="00627794">
      <w:pPr>
        <w:numPr>
          <w:ilvl w:val="0"/>
          <w:numId w:val="9"/>
        </w:numPr>
        <w:tabs>
          <w:tab w:val="left" w:pos="360"/>
          <w:tab w:val="left" w:pos="1170"/>
        </w:tabs>
        <w:spacing w:after="0" w:line="240" w:lineRule="auto"/>
        <w:rPr>
          <w:rFonts w:eastAsia="Times New Roman" w:cs="Calibri"/>
          <w:sz w:val="24"/>
          <w:szCs w:val="24"/>
        </w:rPr>
      </w:pPr>
      <w:r w:rsidRPr="00D678F2">
        <w:rPr>
          <w:rFonts w:eastAsia="Times New Roman" w:cs="Calibri"/>
          <w:b/>
          <w:sz w:val="24"/>
          <w:szCs w:val="24"/>
        </w:rPr>
        <w:t xml:space="preserve">Binding Effect </w:t>
      </w:r>
    </w:p>
    <w:p w:rsidR="00627794"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b/>
          <w:sz w:val="24"/>
          <w:szCs w:val="24"/>
        </w:rPr>
        <w:t xml:space="preserve"> </w:t>
      </w:r>
      <w:r w:rsidRPr="00D678F2">
        <w:rPr>
          <w:rFonts w:eastAsia="Times New Roman" w:cs="Calibri"/>
          <w:sz w:val="24"/>
          <w:szCs w:val="24"/>
        </w:rPr>
        <w:t>This Agreement shall inure to the benefit of and shall be binding upon the Contractor</w:t>
      </w:r>
      <w:r w:rsidRPr="00D678F2">
        <w:rPr>
          <w:rFonts w:eastAsia="Times New Roman" w:cs="Calibri"/>
          <w:b/>
          <w:sz w:val="24"/>
          <w:szCs w:val="24"/>
        </w:rPr>
        <w:t xml:space="preserve"> </w:t>
      </w:r>
      <w:r w:rsidRPr="00D678F2">
        <w:rPr>
          <w:rFonts w:eastAsia="Times New Roman" w:cs="Calibri"/>
          <w:sz w:val="24"/>
          <w:szCs w:val="24"/>
        </w:rPr>
        <w:t>and District and their respective successors and assigns.</w:t>
      </w:r>
    </w:p>
    <w:p w:rsidR="00627794" w:rsidRDefault="00627794" w:rsidP="00627794">
      <w:pPr>
        <w:tabs>
          <w:tab w:val="left" w:pos="360"/>
          <w:tab w:val="left" w:pos="1080"/>
          <w:tab w:val="left" w:pos="1170"/>
        </w:tabs>
        <w:spacing w:after="0" w:line="240" w:lineRule="auto"/>
        <w:ind w:left="1440"/>
        <w:rPr>
          <w:rFonts w:eastAsia="Times New Roman" w:cs="Calibri"/>
          <w:sz w:val="24"/>
          <w:szCs w:val="24"/>
        </w:rPr>
      </w:pPr>
    </w:p>
    <w:p w:rsidR="00627794" w:rsidRPr="00D678F2" w:rsidRDefault="00627794" w:rsidP="00627794">
      <w:pPr>
        <w:numPr>
          <w:ilvl w:val="0"/>
          <w:numId w:val="9"/>
        </w:numPr>
        <w:tabs>
          <w:tab w:val="left" w:pos="360"/>
          <w:tab w:val="left" w:pos="810"/>
          <w:tab w:val="left" w:pos="1080"/>
        </w:tabs>
        <w:spacing w:after="0" w:line="240" w:lineRule="auto"/>
        <w:rPr>
          <w:rFonts w:eastAsia="Times New Roman" w:cs="Calibri"/>
          <w:sz w:val="24"/>
          <w:szCs w:val="24"/>
        </w:rPr>
      </w:pPr>
      <w:r w:rsidRPr="00D678F2">
        <w:rPr>
          <w:rFonts w:eastAsia="Times New Roman" w:cs="Calibri"/>
          <w:b/>
          <w:sz w:val="24"/>
          <w:szCs w:val="24"/>
        </w:rPr>
        <w:t xml:space="preserve"> Severability  </w:t>
      </w:r>
    </w:p>
    <w:p w:rsidR="00627794" w:rsidRPr="00D678F2" w:rsidRDefault="00627794" w:rsidP="00627794">
      <w:pPr>
        <w:tabs>
          <w:tab w:val="left" w:pos="360"/>
          <w:tab w:val="left" w:pos="810"/>
          <w:tab w:val="left" w:pos="1080"/>
        </w:tabs>
        <w:spacing w:after="0" w:line="240" w:lineRule="auto"/>
        <w:ind w:left="1440"/>
        <w:rPr>
          <w:rFonts w:eastAsia="Times New Roman" w:cs="Calibri"/>
          <w:sz w:val="24"/>
          <w:szCs w:val="24"/>
        </w:rPr>
      </w:pPr>
      <w:r w:rsidRPr="00D678F2">
        <w:rPr>
          <w:rFonts w:eastAsia="Times New Roman" w:cs="Calibri"/>
          <w:sz w:val="24"/>
          <w:szCs w:val="24"/>
        </w:rPr>
        <w:t>If any provisions of this agreement shall be held invalid or unenforceable by a court of competent jurisdiction, such holding shall not invalidate or render unenforceable any other provisions hereof.</w:t>
      </w:r>
    </w:p>
    <w:p w:rsidR="00627794" w:rsidRPr="00D678F2" w:rsidRDefault="00627794" w:rsidP="00627794">
      <w:pPr>
        <w:tabs>
          <w:tab w:val="left" w:pos="360"/>
          <w:tab w:val="left" w:pos="1170"/>
        </w:tabs>
        <w:spacing w:after="0" w:line="240" w:lineRule="auto"/>
        <w:ind w:left="720"/>
        <w:rPr>
          <w:rFonts w:eastAsia="Times New Roman" w:cs="Calibri"/>
          <w:b/>
          <w:sz w:val="24"/>
          <w:szCs w:val="24"/>
        </w:rPr>
      </w:pPr>
    </w:p>
    <w:p w:rsidR="00627794" w:rsidRPr="00D678F2" w:rsidRDefault="00627794" w:rsidP="00627794">
      <w:pPr>
        <w:numPr>
          <w:ilvl w:val="0"/>
          <w:numId w:val="9"/>
        </w:numPr>
        <w:tabs>
          <w:tab w:val="left" w:pos="360"/>
          <w:tab w:val="left" w:pos="1080"/>
        </w:tabs>
        <w:spacing w:after="0" w:line="240" w:lineRule="auto"/>
        <w:ind w:left="1170" w:hanging="450"/>
        <w:rPr>
          <w:rFonts w:eastAsia="Times New Roman" w:cs="Calibri"/>
          <w:sz w:val="24"/>
          <w:szCs w:val="24"/>
        </w:rPr>
      </w:pPr>
      <w:r w:rsidRPr="00D678F2">
        <w:rPr>
          <w:rFonts w:eastAsia="Times New Roman" w:cs="Calibri"/>
          <w:b/>
          <w:sz w:val="24"/>
          <w:szCs w:val="24"/>
        </w:rPr>
        <w:t xml:space="preserve">Amendments </w:t>
      </w:r>
    </w:p>
    <w:p w:rsidR="00627794" w:rsidRPr="00D678F2" w:rsidRDefault="00627794" w:rsidP="00627794">
      <w:pPr>
        <w:tabs>
          <w:tab w:val="left" w:pos="360"/>
          <w:tab w:val="left" w:pos="1080"/>
          <w:tab w:val="left" w:pos="1170"/>
        </w:tabs>
        <w:spacing w:after="0" w:line="240" w:lineRule="auto"/>
        <w:ind w:left="1170"/>
        <w:rPr>
          <w:rFonts w:eastAsia="Times New Roman" w:cs="Calibri"/>
          <w:sz w:val="24"/>
          <w:szCs w:val="24"/>
        </w:rPr>
      </w:pPr>
      <w:r w:rsidRPr="00D678F2">
        <w:rPr>
          <w:rFonts w:eastAsia="Times New Roman" w:cs="Calibri"/>
          <w:sz w:val="24"/>
          <w:szCs w:val="24"/>
        </w:rPr>
        <w:t xml:space="preserve"> The terms of this Agreement shall not be waived, altered, modified, supplemented or amended in any manner whatsoever except by written agreement signed by the parties.</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s>
        <w:spacing w:after="0" w:line="240" w:lineRule="auto"/>
        <w:rPr>
          <w:rFonts w:eastAsia="Times New Roman" w:cs="Calibri"/>
          <w:sz w:val="24"/>
          <w:szCs w:val="24"/>
        </w:rPr>
      </w:pPr>
      <w:r w:rsidRPr="00D678F2">
        <w:rPr>
          <w:rFonts w:eastAsia="Times New Roman" w:cs="Calibri"/>
          <w:b/>
          <w:sz w:val="24"/>
          <w:szCs w:val="24"/>
        </w:rPr>
        <w:t xml:space="preserve">Entire Agreement </w:t>
      </w:r>
    </w:p>
    <w:p w:rsidR="00627794" w:rsidRPr="00D678F2" w:rsidRDefault="00627794" w:rsidP="00627794">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b/>
          <w:sz w:val="24"/>
          <w:szCs w:val="24"/>
        </w:rPr>
        <w:t>T</w:t>
      </w:r>
      <w:r w:rsidRPr="00D678F2">
        <w:rPr>
          <w:rFonts w:eastAsia="Times New Roman" w:cs="Calibri"/>
          <w:sz w:val="24"/>
          <w:szCs w:val="24"/>
        </w:rPr>
        <w:t>his Bid and all attachments thereto constitutes the entire agreement between</w:t>
      </w:r>
      <w:r w:rsidRPr="00D678F2">
        <w:rPr>
          <w:rFonts w:eastAsia="Times New Roman" w:cs="Calibri"/>
          <w:b/>
          <w:sz w:val="24"/>
          <w:szCs w:val="24"/>
        </w:rPr>
        <w:t xml:space="preserve"> </w:t>
      </w:r>
      <w:r w:rsidRPr="00D678F2">
        <w:rPr>
          <w:rFonts w:eastAsia="Times New Roman" w:cs="Calibri"/>
          <w:sz w:val="24"/>
          <w:szCs w:val="24"/>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Force Majeure Clause</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Hold Harmless Clause</w:t>
      </w:r>
    </w:p>
    <w:p w:rsidR="00627794"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3E6DD5" w:rsidRPr="00D678F2">
        <w:rPr>
          <w:rFonts w:eastAsia="Times New Roman" w:cs="Calibri"/>
          <w:sz w:val="24"/>
          <w:szCs w:val="24"/>
        </w:rPr>
        <w:t>injure</w:t>
      </w:r>
      <w:r w:rsidRPr="00D678F2">
        <w:rPr>
          <w:rFonts w:eastAsia="Times New Roman" w:cs="Calibri"/>
          <w:sz w:val="24"/>
          <w:szCs w:val="24"/>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Prevailing Law</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Governing Law and Venue</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Permits and Licenses </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Toll Charges </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If it is necessary that the District place toll or long distance telephone calls in connection with this contract (for complaints, adjustments, shortages, failure to deliver, etc.), the successful bidder shall accept charges for such calls on a reverse charge basis.</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Contract Documents</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Independent Contractor</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 While engaged in carrying out and complying with terms and conditions of the contract, the bidder agrees by his/her signature on the Bid Form that he/she is an independent contractor and not an officer, employee or agent of the District.</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080"/>
          <w:tab w:val="left" w:pos="1170"/>
        </w:tabs>
        <w:spacing w:after="0" w:line="240" w:lineRule="auto"/>
        <w:rPr>
          <w:rFonts w:eastAsia="Times New Roman" w:cs="Calibri"/>
          <w:sz w:val="24"/>
          <w:szCs w:val="24"/>
        </w:rPr>
      </w:pPr>
      <w:r w:rsidRPr="00D678F2">
        <w:rPr>
          <w:rFonts w:eastAsia="Times New Roman" w:cs="Calibri"/>
          <w:b/>
          <w:sz w:val="24"/>
          <w:szCs w:val="24"/>
        </w:rPr>
        <w:t xml:space="preserve">Anti-discrimination </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627794" w:rsidRPr="00D678F2" w:rsidRDefault="00627794" w:rsidP="00627794">
      <w:pPr>
        <w:tabs>
          <w:tab w:val="left" w:pos="360"/>
          <w:tab w:val="left" w:pos="1080"/>
          <w:tab w:val="left" w:pos="1170"/>
        </w:tabs>
        <w:spacing w:after="0" w:line="240" w:lineRule="auto"/>
        <w:ind w:left="720" w:hanging="720"/>
        <w:rPr>
          <w:rFonts w:eastAsia="Times New Roman" w:cs="Calibri"/>
          <w:b/>
          <w:sz w:val="24"/>
          <w:szCs w:val="24"/>
          <w:u w:val="single"/>
        </w:rPr>
      </w:pPr>
    </w:p>
    <w:p w:rsidR="00627794" w:rsidRPr="00D678F2" w:rsidRDefault="00627794" w:rsidP="00627794">
      <w:pPr>
        <w:numPr>
          <w:ilvl w:val="0"/>
          <w:numId w:val="9"/>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Termination Without Cause </w:t>
      </w:r>
    </w:p>
    <w:p w:rsidR="00627794" w:rsidRPr="00D678F2" w:rsidRDefault="00627794" w:rsidP="00627794">
      <w:pPr>
        <w:tabs>
          <w:tab w:val="left" w:pos="360"/>
          <w:tab w:val="left" w:pos="1080"/>
          <w:tab w:val="left" w:pos="1170"/>
        </w:tabs>
        <w:spacing w:after="0" w:line="240" w:lineRule="auto"/>
        <w:ind w:left="1440"/>
        <w:rPr>
          <w:rFonts w:eastAsia="Times New Roman" w:cs="Calibri"/>
          <w:sz w:val="24"/>
          <w:szCs w:val="24"/>
        </w:rPr>
      </w:pPr>
      <w:r w:rsidRPr="00D678F2">
        <w:rPr>
          <w:rFonts w:eastAsia="Times New Roman" w:cs="Calibri"/>
          <w:sz w:val="24"/>
          <w:szCs w:val="24"/>
        </w:rPr>
        <w:t>This Agreement may be terminated by the District upon giving thirty days’ advance written notice of an intention to terminate.</w:t>
      </w:r>
    </w:p>
    <w:p w:rsidR="00627794" w:rsidRPr="00D678F2" w:rsidRDefault="00627794" w:rsidP="00627794">
      <w:pPr>
        <w:tabs>
          <w:tab w:val="left" w:pos="360"/>
          <w:tab w:val="left" w:pos="1080"/>
          <w:tab w:val="left" w:pos="1170"/>
        </w:tabs>
        <w:spacing w:after="0" w:line="240" w:lineRule="auto"/>
        <w:rPr>
          <w:rFonts w:eastAsia="Times New Roman" w:cs="Calibri"/>
          <w:b/>
          <w:sz w:val="24"/>
          <w:szCs w:val="24"/>
          <w:u w:val="single"/>
        </w:rPr>
      </w:pPr>
    </w:p>
    <w:p w:rsidR="00627794" w:rsidRPr="00D678F2" w:rsidRDefault="00627794" w:rsidP="00627794">
      <w:pPr>
        <w:numPr>
          <w:ilvl w:val="0"/>
          <w:numId w:val="9"/>
        </w:numPr>
        <w:tabs>
          <w:tab w:val="left" w:pos="360"/>
          <w:tab w:val="left" w:pos="1170"/>
          <w:tab w:val="left" w:pos="1260"/>
        </w:tabs>
        <w:spacing w:after="0" w:line="240" w:lineRule="auto"/>
        <w:rPr>
          <w:rFonts w:eastAsia="Times New Roman" w:cs="Calibri"/>
          <w:sz w:val="24"/>
          <w:szCs w:val="24"/>
        </w:rPr>
      </w:pPr>
      <w:r w:rsidRPr="00D678F2">
        <w:rPr>
          <w:rFonts w:eastAsia="Times New Roman" w:cs="Calibri"/>
          <w:b/>
          <w:sz w:val="24"/>
          <w:szCs w:val="24"/>
        </w:rPr>
        <w:t xml:space="preserve">Product Shortages </w:t>
      </w:r>
    </w:p>
    <w:p w:rsidR="00627794" w:rsidRPr="00D678F2" w:rsidRDefault="00627794" w:rsidP="00627794">
      <w:pPr>
        <w:tabs>
          <w:tab w:val="left" w:pos="360"/>
          <w:tab w:val="left" w:pos="1080"/>
          <w:tab w:val="left" w:pos="1170"/>
          <w:tab w:val="left" w:pos="1800"/>
        </w:tabs>
        <w:spacing w:after="0" w:line="240" w:lineRule="auto"/>
        <w:ind w:left="1440"/>
        <w:rPr>
          <w:rFonts w:eastAsia="Times New Roman" w:cs="Calibri"/>
          <w:sz w:val="24"/>
          <w:szCs w:val="24"/>
        </w:rPr>
      </w:pPr>
      <w:r w:rsidRPr="00D678F2">
        <w:rPr>
          <w:rFonts w:eastAsia="Times New Roman" w:cs="Calibri"/>
          <w:sz w:val="24"/>
          <w:szCs w:val="24"/>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627794" w:rsidRPr="00D678F2" w:rsidRDefault="00627794" w:rsidP="00627794">
      <w:pPr>
        <w:spacing w:after="0" w:line="240" w:lineRule="auto"/>
        <w:rPr>
          <w:rFonts w:eastAsia="Times New Roman" w:cs="Calibri"/>
          <w:b/>
          <w:bCs/>
          <w:sz w:val="24"/>
          <w:szCs w:val="24"/>
        </w:rPr>
      </w:pPr>
      <w:r w:rsidRPr="00D678F2">
        <w:rPr>
          <w:rFonts w:eastAsia="Times New Roman" w:cs="Calibri"/>
          <w:b/>
          <w:bCs/>
          <w:sz w:val="28"/>
          <w:szCs w:val="28"/>
        </w:rPr>
        <w:br w:type="page"/>
      </w:r>
    </w:p>
    <w:p w:rsidR="0076709D" w:rsidRPr="0076709D" w:rsidRDefault="0076709D" w:rsidP="0076709D">
      <w:pPr>
        <w:spacing w:after="0" w:line="240" w:lineRule="auto"/>
        <w:jc w:val="both"/>
        <w:rPr>
          <w:rFonts w:eastAsia="Times New Roman" w:cs="Calibri"/>
          <w:sz w:val="16"/>
          <w:szCs w:val="16"/>
        </w:rPr>
      </w:pP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t xml:space="preserve">Bidder </w:t>
      </w:r>
      <w:r w:rsidR="00326E89" w:rsidRPr="008311EF">
        <w:rPr>
          <w:rFonts w:eastAsia="Times New Roman"/>
          <w:b/>
          <w:snapToGrid w:val="0"/>
          <w:sz w:val="32"/>
          <w:szCs w:val="32"/>
        </w:rPr>
        <w:t>Name: _</w:t>
      </w:r>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4F21FF" w:rsidRDefault="004F21FF" w:rsidP="004F21FF">
      <w:pPr>
        <w:tabs>
          <w:tab w:val="left" w:pos="360"/>
          <w:tab w:val="left" w:pos="720"/>
          <w:tab w:val="left" w:pos="1080"/>
          <w:tab w:val="left" w:pos="5760"/>
        </w:tabs>
        <w:spacing w:after="0" w:line="240" w:lineRule="auto"/>
        <w:rPr>
          <w:rFonts w:eastAsia="Times New Roman"/>
          <w:b/>
          <w:snapToGrid w:val="0"/>
          <w:sz w:val="32"/>
          <w:szCs w:val="32"/>
        </w:rPr>
      </w:pPr>
    </w:p>
    <w:p w:rsidR="003E4D24" w:rsidRPr="003E4D24" w:rsidRDefault="003E4D24" w:rsidP="003E4D24">
      <w:pPr>
        <w:rPr>
          <w:rFonts w:asciiTheme="minorHAnsi" w:eastAsiaTheme="minorHAnsi" w:hAnsiTheme="minorHAnsi" w:cstheme="minorBidi"/>
        </w:rPr>
      </w:pPr>
      <w:r w:rsidRPr="003E4D24">
        <w:rPr>
          <w:rFonts w:asciiTheme="minorHAnsi" w:eastAsiaTheme="minorHAnsi" w:hAnsiTheme="minorHAnsi" w:cstheme="minorBidi"/>
        </w:rPr>
        <w:t xml:space="preserve">SCUSD is comprised of 80 schools and kitchens with an average daily attendance of 47,000 students.  SCUSD serves over 45,000 meals per day in a variety of programs including Breakfast, Lunch, Supper, After School Snack, </w:t>
      </w:r>
      <w:r w:rsidR="00B429C2">
        <w:rPr>
          <w:rFonts w:asciiTheme="minorHAnsi" w:eastAsiaTheme="minorHAnsi" w:hAnsiTheme="minorHAnsi" w:cstheme="minorBidi"/>
        </w:rPr>
        <w:t>Preschool, and summer meals.  Fifty Eight</w:t>
      </w:r>
      <w:r w:rsidRPr="003E4D24">
        <w:rPr>
          <w:rFonts w:asciiTheme="minorHAnsi" w:eastAsiaTheme="minorHAnsi" w:hAnsiTheme="minorHAnsi" w:cstheme="minorBidi"/>
        </w:rPr>
        <w:t xml:space="preserve"> of SCUSD schools are Community Eligibility Provision schools where all students eat breakfast and lunch at no charge and an additional 21 of our schools offer breakfast for all students at no charge.</w:t>
      </w:r>
    </w:p>
    <w:p w:rsidR="003E4D24" w:rsidRPr="003E4D24" w:rsidRDefault="003E4D24" w:rsidP="003E4D24">
      <w:pPr>
        <w:rPr>
          <w:rFonts w:asciiTheme="minorHAnsi" w:eastAsiaTheme="minorHAnsi" w:hAnsiTheme="minorHAnsi" w:cstheme="minorBidi"/>
        </w:rPr>
      </w:pPr>
      <w:r w:rsidRPr="003E4D24">
        <w:rPr>
          <w:rFonts w:asciiTheme="minorHAnsi" w:eastAsiaTheme="minorHAnsi" w:hAnsiTheme="minorHAnsi" w:cstheme="minorBidi"/>
        </w:rPr>
        <w:t>Our distribution f</w:t>
      </w:r>
      <w:r w:rsidR="00146E02">
        <w:rPr>
          <w:rFonts w:asciiTheme="minorHAnsi" w:eastAsiaTheme="minorHAnsi" w:hAnsiTheme="minorHAnsi" w:cstheme="minorBidi"/>
        </w:rPr>
        <w:t>acility is able to accept sizeable</w:t>
      </w:r>
      <w:r w:rsidRPr="003E4D24">
        <w:rPr>
          <w:rFonts w:asciiTheme="minorHAnsi" w:eastAsiaTheme="minorHAnsi" w:hAnsiTheme="minorHAnsi" w:cstheme="minorBidi"/>
        </w:rPr>
        <w:t xml:space="preserve"> de</w:t>
      </w:r>
      <w:r w:rsidR="00146E02">
        <w:rPr>
          <w:rFonts w:asciiTheme="minorHAnsi" w:eastAsiaTheme="minorHAnsi" w:hAnsiTheme="minorHAnsi" w:cstheme="minorBidi"/>
        </w:rPr>
        <w:t xml:space="preserve">liveries </w:t>
      </w:r>
      <w:r w:rsidRPr="003E4D24">
        <w:rPr>
          <w:rFonts w:asciiTheme="minorHAnsi" w:eastAsiaTheme="minorHAnsi" w:hAnsiTheme="minorHAnsi" w:cstheme="minorBidi"/>
        </w:rPr>
        <w:t xml:space="preserve">to obtain the highest quality products at the best price from bidders that are both responsive and responsible.  </w:t>
      </w:r>
    </w:p>
    <w:p w:rsidR="003E4D24" w:rsidRPr="003E4D24" w:rsidRDefault="003E4D24" w:rsidP="003E4D24">
      <w:pPr>
        <w:rPr>
          <w:rFonts w:asciiTheme="minorHAnsi" w:eastAsiaTheme="minorHAnsi" w:hAnsiTheme="minorHAnsi" w:cstheme="minorBidi"/>
          <w:b/>
        </w:rPr>
      </w:pPr>
      <w:r w:rsidRPr="003E4D24">
        <w:rPr>
          <w:rFonts w:asciiTheme="minorHAnsi" w:eastAsiaTheme="minorHAnsi" w:hAnsiTheme="minorHAnsi" w:cstheme="minorBidi"/>
          <w:b/>
        </w:rPr>
        <w:t>This bid will be a one (1) year bid with the possibility of two (2) one (1) year extensions from date of Board award.</w:t>
      </w:r>
    </w:p>
    <w:p w:rsidR="003E4D24" w:rsidRPr="003E4D24" w:rsidRDefault="003E4D24" w:rsidP="003E4D24">
      <w:pPr>
        <w:rPr>
          <w:rFonts w:asciiTheme="minorHAnsi" w:eastAsiaTheme="minorHAnsi" w:hAnsiTheme="minorHAnsi" w:cstheme="minorBidi"/>
          <w:b/>
        </w:rPr>
      </w:pPr>
      <w:r w:rsidRPr="003E4D24">
        <w:rPr>
          <w:rFonts w:asciiTheme="minorHAnsi" w:eastAsiaTheme="minorHAnsi" w:hAnsiTheme="minorHAnsi" w:cstheme="minorBidi"/>
          <w:b/>
        </w:rPr>
        <w:t xml:space="preserve">Return one (1) unbound original and </w:t>
      </w:r>
      <w:r w:rsidR="00666095">
        <w:rPr>
          <w:rFonts w:asciiTheme="minorHAnsi" w:eastAsiaTheme="minorHAnsi" w:hAnsiTheme="minorHAnsi" w:cstheme="minorBidi"/>
          <w:b/>
        </w:rPr>
        <w:t>two</w:t>
      </w:r>
      <w:r w:rsidR="00815F0B">
        <w:rPr>
          <w:rFonts w:asciiTheme="minorHAnsi" w:eastAsiaTheme="minorHAnsi" w:hAnsiTheme="minorHAnsi" w:cstheme="minorBidi"/>
          <w:b/>
        </w:rPr>
        <w:t xml:space="preserve"> (</w:t>
      </w:r>
      <w:r w:rsidR="00666095">
        <w:rPr>
          <w:rFonts w:asciiTheme="minorHAnsi" w:eastAsiaTheme="minorHAnsi" w:hAnsiTheme="minorHAnsi" w:cstheme="minorBidi"/>
          <w:b/>
        </w:rPr>
        <w:t>2</w:t>
      </w:r>
      <w:r w:rsidR="00815F0B">
        <w:rPr>
          <w:rFonts w:asciiTheme="minorHAnsi" w:eastAsiaTheme="minorHAnsi" w:hAnsiTheme="minorHAnsi" w:cstheme="minorBidi"/>
          <w:b/>
        </w:rPr>
        <w:t>) bound signed complete set</w:t>
      </w:r>
      <w:r w:rsidRPr="003E4D24">
        <w:rPr>
          <w:rFonts w:asciiTheme="minorHAnsi" w:eastAsiaTheme="minorHAnsi" w:hAnsiTheme="minorHAnsi" w:cstheme="minorBidi"/>
          <w:b/>
        </w:rPr>
        <w:t xml:space="preserve"> in an envelope with the Bid number and name of the bid listed on the outside.  </w:t>
      </w:r>
    </w:p>
    <w:p w:rsidR="003E4D24" w:rsidRDefault="003E4D24" w:rsidP="003E4D24">
      <w:pPr>
        <w:rPr>
          <w:rFonts w:asciiTheme="minorHAnsi" w:eastAsiaTheme="minorHAnsi" w:hAnsiTheme="minorHAnsi" w:cstheme="minorBidi"/>
        </w:rPr>
      </w:pPr>
      <w:r w:rsidRPr="003E4D24">
        <w:rPr>
          <w:rFonts w:asciiTheme="minorHAnsi" w:eastAsiaTheme="minorHAnsi" w:hAnsiTheme="minorHAnsi" w:cstheme="minorBidi"/>
        </w:rPr>
        <w:t xml:space="preserve">The amounts listed are estimates of usage, the District may purchase more or less as determined by school needs.  </w:t>
      </w:r>
    </w:p>
    <w:p w:rsidR="00216FC3" w:rsidRPr="003E4D24" w:rsidRDefault="00216FC3" w:rsidP="003E4D24">
      <w:pPr>
        <w:rPr>
          <w:rFonts w:asciiTheme="minorHAnsi" w:eastAsiaTheme="minorHAnsi" w:hAnsiTheme="minorHAnsi" w:cstheme="minorBidi"/>
        </w:rPr>
      </w:pPr>
      <w:r>
        <w:rPr>
          <w:rFonts w:asciiTheme="minorHAnsi" w:eastAsiaTheme="minorHAnsi" w:hAnsiTheme="minorHAnsi" w:cstheme="minorBidi"/>
        </w:rPr>
        <w:t xml:space="preserve">This is a line item bid.  The District </w:t>
      </w:r>
      <w:r w:rsidR="00032D15">
        <w:rPr>
          <w:rFonts w:asciiTheme="minorHAnsi" w:eastAsiaTheme="minorHAnsi" w:hAnsiTheme="minorHAnsi" w:cstheme="minorBidi"/>
        </w:rPr>
        <w:t>anticipates</w:t>
      </w:r>
      <w:r>
        <w:rPr>
          <w:rFonts w:asciiTheme="minorHAnsi" w:eastAsiaTheme="minorHAnsi" w:hAnsiTheme="minorHAnsi" w:cstheme="minorBidi"/>
        </w:rPr>
        <w:t xml:space="preserve"> multiple vendors</w:t>
      </w:r>
      <w:r w:rsidR="00032D15">
        <w:rPr>
          <w:rFonts w:asciiTheme="minorHAnsi" w:eastAsiaTheme="minorHAnsi" w:hAnsiTheme="minorHAnsi" w:cstheme="minorBidi"/>
        </w:rPr>
        <w:t>.</w:t>
      </w:r>
    </w:p>
    <w:p w:rsidR="003E4D24" w:rsidRPr="003E4D24" w:rsidRDefault="003E4D24" w:rsidP="003E4D24">
      <w:pPr>
        <w:numPr>
          <w:ilvl w:val="0"/>
          <w:numId w:val="10"/>
        </w:numPr>
        <w:contextualSpacing/>
        <w:rPr>
          <w:rFonts w:asciiTheme="minorHAnsi" w:eastAsiaTheme="minorHAnsi" w:hAnsiTheme="minorHAnsi" w:cstheme="minorBidi"/>
        </w:rPr>
      </w:pPr>
      <w:r w:rsidRPr="003E4D24">
        <w:rPr>
          <w:rFonts w:asciiTheme="minorHAnsi" w:eastAsiaTheme="minorHAnsi" w:hAnsiTheme="minorHAnsi" w:cstheme="minorBidi"/>
        </w:rPr>
        <w:t xml:space="preserve">This </w:t>
      </w:r>
      <w:r w:rsidR="00146E02">
        <w:rPr>
          <w:rFonts w:asciiTheme="minorHAnsi" w:eastAsiaTheme="minorHAnsi" w:hAnsiTheme="minorHAnsi" w:cstheme="minorBidi"/>
        </w:rPr>
        <w:t xml:space="preserve">bid is for direct </w:t>
      </w:r>
      <w:r w:rsidR="00B429C2">
        <w:rPr>
          <w:rFonts w:asciiTheme="minorHAnsi" w:eastAsiaTheme="minorHAnsi" w:hAnsiTheme="minorHAnsi" w:cstheme="minorBidi"/>
        </w:rPr>
        <w:t xml:space="preserve">ship </w:t>
      </w:r>
      <w:r w:rsidRPr="003E4D24">
        <w:rPr>
          <w:rFonts w:asciiTheme="minorHAnsi" w:eastAsiaTheme="minorHAnsi" w:hAnsiTheme="minorHAnsi" w:cstheme="minorBidi"/>
        </w:rPr>
        <w:t>deliveries to our District Warehouse.</w:t>
      </w:r>
    </w:p>
    <w:p w:rsidR="00D04EE6" w:rsidRDefault="00D04EE6" w:rsidP="00D04EE6">
      <w:pPr>
        <w:widowControl w:val="0"/>
        <w:spacing w:after="0" w:line="240" w:lineRule="auto"/>
        <w:ind w:left="720"/>
        <w:contextualSpacing/>
      </w:pPr>
    </w:p>
    <w:p w:rsidR="002671BB" w:rsidRPr="00216FC3" w:rsidRDefault="002671BB" w:rsidP="00216FC3">
      <w:pPr>
        <w:pStyle w:val="ListParagraph"/>
        <w:widowControl w:val="0"/>
        <w:numPr>
          <w:ilvl w:val="0"/>
          <w:numId w:val="10"/>
        </w:numPr>
        <w:spacing w:after="0" w:line="240" w:lineRule="auto"/>
        <w:contextualSpacing/>
      </w:pPr>
      <w:r>
        <w:t xml:space="preserve">All questions regarding this bid must be submitted by email to: </w:t>
      </w:r>
      <w:hyperlink r:id="rId13" w:history="1">
        <w:r w:rsidRPr="00A413E2">
          <w:rPr>
            <w:rStyle w:val="Hyperlink"/>
          </w:rPr>
          <w:t>purchasing@scusd.edu</w:t>
        </w:r>
      </w:hyperlink>
      <w:r>
        <w:t xml:space="preserve">.   Indicate in the subject Bid number and Bid name.  </w:t>
      </w:r>
      <w:r w:rsidR="00D04EE6">
        <w:t>This</w:t>
      </w:r>
      <w:r>
        <w:t xml:space="preserve"> will be the only acceptable form for questions.  </w:t>
      </w:r>
      <w:r w:rsidR="00216FC3" w:rsidRPr="00216FC3">
        <w:t>No questions will be answered after July 2, 2019.</w:t>
      </w:r>
    </w:p>
    <w:p w:rsidR="00141D0E" w:rsidRDefault="00141D0E" w:rsidP="00141D0E">
      <w:pPr>
        <w:widowControl w:val="0"/>
        <w:spacing w:after="0" w:line="240" w:lineRule="auto"/>
        <w:ind w:left="720"/>
        <w:contextualSpacing/>
      </w:pPr>
    </w:p>
    <w:p w:rsidR="00141D0E" w:rsidRPr="00141D0E" w:rsidRDefault="0076709D" w:rsidP="003E4D24">
      <w:pPr>
        <w:pStyle w:val="ListParagraph"/>
        <w:widowControl w:val="0"/>
        <w:numPr>
          <w:ilvl w:val="0"/>
          <w:numId w:val="10"/>
        </w:numPr>
        <w:spacing w:after="0" w:line="240" w:lineRule="auto"/>
        <w:contextualSpacing/>
      </w:pPr>
      <w:r w:rsidRPr="003E4D24">
        <w:rPr>
          <w:rFonts w:cs="Calibri"/>
        </w:rPr>
        <w:t>Any request for price increase must be submitted thirty (30) days prior to term of contract.  Vendor must submit all supporting documentation.  The District reserves the right to accep</w:t>
      </w:r>
      <w:r w:rsidR="00141D0E" w:rsidRPr="003E4D24">
        <w:rPr>
          <w:rFonts w:cs="Calibri"/>
        </w:rPr>
        <w:t>t or deny any increase to price.</w:t>
      </w:r>
    </w:p>
    <w:p w:rsidR="00141D0E" w:rsidRDefault="00141D0E" w:rsidP="00141D0E">
      <w:pPr>
        <w:widowControl w:val="0"/>
        <w:spacing w:after="0" w:line="240" w:lineRule="auto"/>
        <w:ind w:left="720"/>
        <w:contextualSpacing/>
      </w:pPr>
    </w:p>
    <w:p w:rsidR="00141D0E" w:rsidRDefault="00141D0E" w:rsidP="003E4D24">
      <w:pPr>
        <w:pStyle w:val="ListParagraph"/>
        <w:widowControl w:val="0"/>
        <w:numPr>
          <w:ilvl w:val="0"/>
          <w:numId w:val="10"/>
        </w:numPr>
        <w:spacing w:after="0" w:line="240" w:lineRule="auto"/>
        <w:contextualSpacing/>
      </w:pPr>
      <w:r w:rsidRPr="00141D0E">
        <w:t xml:space="preserve">Delivery appointments are Mon-Friday </w:t>
      </w:r>
      <w:r>
        <w:t>7</w:t>
      </w:r>
      <w:r w:rsidRPr="00141D0E">
        <w:t>am-1pm daily</w:t>
      </w:r>
      <w:r>
        <w:t>.  No weekend or holiday deliveries.</w:t>
      </w:r>
    </w:p>
    <w:p w:rsidR="006D4F0F" w:rsidRDefault="006D4F0F" w:rsidP="006D4F0F">
      <w:pPr>
        <w:pStyle w:val="ListParagraph"/>
        <w:spacing w:after="0" w:line="240" w:lineRule="auto"/>
      </w:pPr>
    </w:p>
    <w:p w:rsidR="006D4F0F" w:rsidRDefault="006D4F0F" w:rsidP="003E4D24">
      <w:pPr>
        <w:widowControl w:val="0"/>
        <w:numPr>
          <w:ilvl w:val="0"/>
          <w:numId w:val="10"/>
        </w:numPr>
        <w:spacing w:after="0" w:line="240" w:lineRule="auto"/>
        <w:contextualSpacing/>
      </w:pPr>
      <w:r>
        <w:t>Invoices will be supplied electronically to district contact upon delivery of PO.  Send all invoices to:  robert-aldama@scusd.edu</w:t>
      </w:r>
    </w:p>
    <w:p w:rsidR="0076709D" w:rsidRPr="0081775C" w:rsidRDefault="0076709D" w:rsidP="00D503E4">
      <w:pPr>
        <w:spacing w:after="0" w:line="240" w:lineRule="auto"/>
        <w:ind w:left="720"/>
        <w:contextualSpacing/>
      </w:pPr>
    </w:p>
    <w:p w:rsidR="00141D0E" w:rsidRDefault="0076709D" w:rsidP="003E4D24">
      <w:pPr>
        <w:widowControl w:val="0"/>
        <w:numPr>
          <w:ilvl w:val="0"/>
          <w:numId w:val="10"/>
        </w:numPr>
        <w:spacing w:after="0" w:line="240" w:lineRule="auto"/>
        <w:contextualSpacing/>
      </w:pPr>
      <w:r w:rsidRPr="0081775C">
        <w:t xml:space="preserve">All deliveries are to be </w:t>
      </w:r>
      <w:r w:rsidR="00875B81" w:rsidRPr="00480C1F">
        <w:rPr>
          <w:b/>
        </w:rPr>
        <w:t>F.O.B.</w:t>
      </w:r>
      <w:r w:rsidR="00916055" w:rsidRPr="00480C1F">
        <w:rPr>
          <w:b/>
        </w:rPr>
        <w:t xml:space="preserve"> </w:t>
      </w:r>
      <w:r w:rsidR="00687279" w:rsidRPr="00480C1F">
        <w:rPr>
          <w:b/>
        </w:rPr>
        <w:t xml:space="preserve">Destination - </w:t>
      </w:r>
      <w:r w:rsidR="00916055" w:rsidRPr="00480C1F">
        <w:rPr>
          <w:b/>
        </w:rPr>
        <w:t>SCUSD District Warehouse 3051 Redding Ave., Sacramento, CA 95820</w:t>
      </w:r>
      <w:r w:rsidR="00DD092E" w:rsidRPr="0081775C">
        <w:t>.</w:t>
      </w:r>
      <w:r w:rsidR="00916055" w:rsidRPr="0081775C">
        <w:t xml:space="preserve"> </w:t>
      </w:r>
      <w:r w:rsidR="00D503E4" w:rsidRPr="0081775C">
        <w:t>Deliver</w:t>
      </w:r>
      <w:r w:rsidR="00D503E4">
        <w:t xml:space="preserve">ies are to </w:t>
      </w:r>
      <w:r w:rsidR="00D503E4" w:rsidRPr="0081775C">
        <w:t>be pre-sc</w:t>
      </w:r>
      <w:r w:rsidR="003E4D24">
        <w:t>heduled, contact Nutrition Services</w:t>
      </w:r>
      <w:r w:rsidR="00D503E4" w:rsidRPr="0081775C">
        <w:t xml:space="preserve"> for appointment</w:t>
      </w:r>
      <w:r w:rsidR="003E4D24">
        <w:t>s:  916-395-5600  Tara Phillips ext. 460005 / Robert Aldama ext. 460027</w:t>
      </w:r>
    </w:p>
    <w:p w:rsidR="00141D0E" w:rsidRDefault="00141D0E" w:rsidP="00D503E4">
      <w:pPr>
        <w:pStyle w:val="ListParagraph"/>
        <w:spacing w:after="0" w:line="240" w:lineRule="auto"/>
        <w:contextualSpacing/>
      </w:pPr>
    </w:p>
    <w:p w:rsidR="00141D0E" w:rsidRDefault="00D503E4" w:rsidP="003E4D24">
      <w:pPr>
        <w:pStyle w:val="ListParagraph"/>
        <w:numPr>
          <w:ilvl w:val="0"/>
          <w:numId w:val="10"/>
        </w:numPr>
        <w:spacing w:after="0" w:line="240" w:lineRule="auto"/>
        <w:contextualSpacing/>
      </w:pPr>
      <w:r>
        <w:lastRenderedPageBreak/>
        <w:t xml:space="preserve">All </w:t>
      </w:r>
      <w:r w:rsidR="00141D0E">
        <w:t xml:space="preserve">Product shall arrive palletized and good condition and accessible for quick off load with forklift. </w:t>
      </w:r>
      <w:r w:rsidR="006C1E4E">
        <w:t xml:space="preserve"> Full Truckload purchases may be mixed with several items in full pallet quantities.</w:t>
      </w:r>
    </w:p>
    <w:p w:rsidR="00D503E4" w:rsidRDefault="00D503E4" w:rsidP="00480C1F">
      <w:pPr>
        <w:spacing w:after="0" w:line="240" w:lineRule="auto"/>
        <w:contextualSpacing/>
      </w:pPr>
    </w:p>
    <w:p w:rsidR="00E11A76" w:rsidRDefault="0076709D" w:rsidP="003E4D24">
      <w:pPr>
        <w:widowControl w:val="0"/>
        <w:numPr>
          <w:ilvl w:val="0"/>
          <w:numId w:val="10"/>
        </w:numPr>
        <w:spacing w:after="0" w:line="240" w:lineRule="auto"/>
        <w:contextualSpacing/>
      </w:pPr>
      <w:r w:rsidRPr="0081775C">
        <w:t>The District reserves the right to add or remove products as may</w:t>
      </w:r>
      <w:r w:rsidR="00810A0D" w:rsidRPr="0081775C">
        <w:t xml:space="preserve"> </w:t>
      </w:r>
      <w:r w:rsidRPr="0081775C">
        <w:t>be need</w:t>
      </w:r>
      <w:r w:rsidR="00E11A76">
        <w:t>ed</w:t>
      </w:r>
      <w:r w:rsidRPr="0081775C">
        <w:t xml:space="preserve"> throughout the term of this contract.</w:t>
      </w:r>
    </w:p>
    <w:p w:rsidR="0076709D" w:rsidRPr="0081775C" w:rsidRDefault="0076709D" w:rsidP="00E11A76">
      <w:pPr>
        <w:widowControl w:val="0"/>
        <w:spacing w:after="0" w:line="240" w:lineRule="auto"/>
        <w:contextualSpacing/>
      </w:pPr>
      <w:r w:rsidRPr="0081775C">
        <w:t xml:space="preserve">  </w:t>
      </w:r>
    </w:p>
    <w:p w:rsidR="0076709D" w:rsidRPr="0081775C" w:rsidRDefault="0076709D" w:rsidP="003E4D24">
      <w:pPr>
        <w:widowControl w:val="0"/>
        <w:numPr>
          <w:ilvl w:val="0"/>
          <w:numId w:val="10"/>
        </w:numPr>
        <w:spacing w:after="0" w:line="240" w:lineRule="auto"/>
        <w:contextualSpacing/>
      </w:pPr>
      <w:r w:rsidRPr="0081775C">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6C1E4E" w:rsidRDefault="00F314BE" w:rsidP="003E4D24">
      <w:pPr>
        <w:pStyle w:val="ListParagraph"/>
        <w:numPr>
          <w:ilvl w:val="0"/>
          <w:numId w:val="10"/>
        </w:numPr>
        <w:spacing w:after="0" w:line="240" w:lineRule="auto"/>
        <w:contextualSpacing/>
      </w:pPr>
      <w:r w:rsidRPr="00774640">
        <w:t xml:space="preserve">Vendors agree to net </w:t>
      </w:r>
      <w:r w:rsidR="00E0106F" w:rsidRPr="00774640">
        <w:t>30-day</w:t>
      </w:r>
      <w:r>
        <w:t xml:space="preserve"> payment </w:t>
      </w:r>
      <w:r w:rsidRPr="00774640">
        <w:t>terms from date of invoice.</w:t>
      </w:r>
      <w:r w:rsidR="006C1E4E">
        <w:t xml:space="preserve"> </w:t>
      </w:r>
    </w:p>
    <w:p w:rsidR="006C1E4E" w:rsidRDefault="006C1E4E" w:rsidP="006C1E4E">
      <w:pPr>
        <w:pStyle w:val="ListParagraph"/>
        <w:spacing w:after="0" w:line="240" w:lineRule="auto"/>
        <w:contextualSpacing/>
      </w:pPr>
    </w:p>
    <w:p w:rsidR="0076709D" w:rsidRPr="0081775C" w:rsidRDefault="0076709D" w:rsidP="003E4D24">
      <w:pPr>
        <w:widowControl w:val="0"/>
        <w:numPr>
          <w:ilvl w:val="0"/>
          <w:numId w:val="10"/>
        </w:numPr>
        <w:spacing w:after="0" w:line="240" w:lineRule="auto"/>
        <w:contextualSpacing/>
      </w:pPr>
      <w:r w:rsidRPr="0081775C">
        <w:t>In accordance with the California Tax Code, the District does not pay sales tax for</w:t>
      </w:r>
      <w:r w:rsidR="008A0596">
        <w:t xml:space="preserve"> food and non-food </w:t>
      </w:r>
      <w:r w:rsidRPr="0081775C">
        <w:t>products which are served</w:t>
      </w:r>
      <w:r w:rsidR="008A0596">
        <w:t xml:space="preserve">/sold to </w:t>
      </w:r>
      <w:r w:rsidRPr="0081775C">
        <w:t>student</w:t>
      </w:r>
      <w:r w:rsidR="006C1E4E">
        <w:t xml:space="preserve">s of a school by public schools or </w:t>
      </w:r>
      <w:r w:rsidRPr="0081775C">
        <w:t>school districts.</w:t>
      </w:r>
      <w:r w:rsidR="00F314BE">
        <w:t xml:space="preserve">  </w:t>
      </w:r>
    </w:p>
    <w:p w:rsidR="0086149A" w:rsidRDefault="0086149A" w:rsidP="00E0106F">
      <w:pPr>
        <w:widowControl w:val="0"/>
        <w:spacing w:after="0" w:line="240" w:lineRule="auto"/>
        <w:contextualSpacing/>
      </w:pPr>
    </w:p>
    <w:p w:rsidR="0086149A" w:rsidRDefault="0086149A" w:rsidP="003E4D24">
      <w:pPr>
        <w:widowControl w:val="0"/>
        <w:numPr>
          <w:ilvl w:val="0"/>
          <w:numId w:val="10"/>
        </w:numPr>
        <w:spacing w:after="0" w:line="360" w:lineRule="auto"/>
        <w:contextualSpacing/>
      </w:pPr>
      <w:r>
        <w:t>Provide 3 reference from school Districts with contact names and numbers</w:t>
      </w:r>
    </w:p>
    <w:p w:rsidR="0086149A" w:rsidRDefault="0086149A" w:rsidP="0086149A">
      <w:pPr>
        <w:widowControl w:val="0"/>
        <w:spacing w:after="0" w:line="360" w:lineRule="auto"/>
        <w:ind w:left="720"/>
        <w:contextualSpacing/>
      </w:pPr>
    </w:p>
    <w:p w:rsidR="0086149A" w:rsidRDefault="0086149A" w:rsidP="00261CD6">
      <w:pPr>
        <w:tabs>
          <w:tab w:val="left" w:pos="1440"/>
        </w:tabs>
        <w:spacing w:after="0" w:line="24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261CD6" w:rsidRPr="00261CD6" w:rsidRDefault="00261CD6" w:rsidP="00261CD6">
      <w:pPr>
        <w:tabs>
          <w:tab w:val="left" w:pos="1440"/>
        </w:tabs>
        <w:spacing w:after="0" w:line="240" w:lineRule="auto"/>
        <w:rPr>
          <w:sz w:val="18"/>
          <w:szCs w:val="18"/>
        </w:rPr>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r w:rsidRPr="00261CD6">
        <w:rPr>
          <w:sz w:val="18"/>
          <w:szCs w:val="18"/>
        </w:rPr>
        <w:tab/>
      </w:r>
      <w:r w:rsidRPr="00261CD6">
        <w:rPr>
          <w:sz w:val="18"/>
          <w:szCs w:val="18"/>
        </w:rPr>
        <w:tab/>
      </w:r>
    </w:p>
    <w:p w:rsidR="00261CD6" w:rsidRPr="00261CD6" w:rsidRDefault="00261CD6" w:rsidP="00261CD6">
      <w:pPr>
        <w:tabs>
          <w:tab w:val="left" w:pos="1440"/>
        </w:tabs>
        <w:spacing w:after="0" w:line="240" w:lineRule="auto"/>
        <w:rPr>
          <w:sz w:val="16"/>
          <w:szCs w:val="16"/>
        </w:rPr>
      </w:pPr>
      <w:r>
        <w:tab/>
      </w: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rPr>
          <w:sz w:val="18"/>
          <w:szCs w:val="18"/>
        </w:rPr>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261CD6" w:rsidRPr="00261CD6" w:rsidRDefault="00261CD6" w:rsidP="00261CD6">
      <w:pPr>
        <w:tabs>
          <w:tab w:val="left" w:pos="1440"/>
        </w:tabs>
        <w:spacing w:after="0" w:line="240" w:lineRule="auto"/>
        <w:rPr>
          <w:sz w:val="18"/>
          <w:szCs w:val="18"/>
        </w:rPr>
      </w:pP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86149A" w:rsidRDefault="0086149A" w:rsidP="00D04EE6">
      <w:pPr>
        <w:pStyle w:val="ListParagraph"/>
        <w:tabs>
          <w:tab w:val="left" w:pos="1440"/>
        </w:tabs>
        <w:spacing w:after="0" w:line="240" w:lineRule="auto"/>
        <w:rPr>
          <w:b/>
          <w:sz w:val="28"/>
          <w:szCs w:val="28"/>
        </w:rPr>
      </w:pPr>
      <w:r>
        <w:tab/>
      </w:r>
      <w:r>
        <w:rPr>
          <w:b/>
          <w:sz w:val="28"/>
          <w:szCs w:val="28"/>
        </w:rPr>
        <w:br w:type="page"/>
      </w:r>
    </w:p>
    <w:p w:rsidR="00261CD6" w:rsidRDefault="00261CD6" w:rsidP="00816F65">
      <w:pPr>
        <w:widowControl w:val="0"/>
        <w:spacing w:after="0" w:line="240" w:lineRule="auto"/>
        <w:contextualSpacing/>
        <w:rPr>
          <w:b/>
          <w:sz w:val="28"/>
          <w:szCs w:val="28"/>
        </w:rPr>
      </w:pPr>
    </w:p>
    <w:p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t>Product Specifications and Samples</w:t>
      </w:r>
    </w:p>
    <w:p w:rsidR="00F314BE" w:rsidRDefault="00F314BE" w:rsidP="00E0106F">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The vendor shall state the brand and item number on </w:t>
      </w:r>
      <w:r w:rsidR="00C2101B">
        <w:rPr>
          <w:rFonts w:asciiTheme="minorHAnsi" w:eastAsiaTheme="minorHAnsi" w:hAnsiTheme="minorHAnsi" w:cstheme="minorBidi"/>
        </w:rPr>
        <w:t>BID</w:t>
      </w:r>
      <w:r w:rsidRPr="00F314BE">
        <w:rPr>
          <w:rFonts w:asciiTheme="minorHAnsi" w:eastAsiaTheme="minorHAnsi" w:hAnsiTheme="minorHAnsi" w:cstheme="minorBidi"/>
        </w:rPr>
        <w:t>; if none is indicated it is understood that the vendor is quoting the exact brand and number specified.  If proposing product “</w:t>
      </w:r>
      <w:r w:rsidRPr="00F314BE">
        <w:rPr>
          <w:rFonts w:asciiTheme="minorHAnsi" w:eastAsiaTheme="minorHAnsi" w:hAnsiTheme="minorHAnsi" w:cstheme="minorBidi"/>
          <w:b/>
          <w:u w:val="single"/>
        </w:rPr>
        <w:t>equal to</w:t>
      </w:r>
      <w:r w:rsidRPr="00F314BE">
        <w:rPr>
          <w:rFonts w:asciiTheme="minorHAnsi" w:eastAsiaTheme="minorHAnsi" w:hAnsiTheme="minorHAnsi" w:cstheme="minorBidi"/>
        </w:rPr>
        <w:t>” the brand specified, any differences should be clearly noted and Vendor</w:t>
      </w:r>
      <w:r w:rsidR="00480C1F">
        <w:rPr>
          <w:rFonts w:asciiTheme="minorHAnsi" w:eastAsiaTheme="minorHAnsi" w:hAnsiTheme="minorHAnsi" w:cstheme="minorBidi"/>
        </w:rPr>
        <w:t>.  *Samples are required for all alternate or “equal to” products submitted on this bid.</w:t>
      </w:r>
    </w:p>
    <w:p w:rsidR="00F314BE" w:rsidRPr="00F314BE" w:rsidRDefault="00F314BE" w:rsidP="00E0106F">
      <w:pPr>
        <w:spacing w:after="0" w:line="240" w:lineRule="auto"/>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may propose any product equal to that specified.</w:t>
      </w:r>
      <w:r w:rsidR="00210FBB">
        <w:rPr>
          <w:rFonts w:asciiTheme="minorHAnsi" w:eastAsiaTheme="minorHAnsi" w:hAnsiTheme="minorHAnsi" w:cstheme="minorBidi"/>
        </w:rPr>
        <w:t xml:space="preserve"> </w:t>
      </w:r>
      <w:r w:rsidRPr="00F314BE">
        <w:rPr>
          <w:rFonts w:asciiTheme="minorHAnsi" w:eastAsiaTheme="minorHAnsi" w:hAnsiTheme="minorHAnsi" w:cstheme="minorBidi"/>
        </w:rPr>
        <w:t xml:space="preserve"> Certain specifications set forth herein for the purpose of establishing standards are not intended to preclude any vendor from bidding who can meet these specifications and requirements.</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E0106F" w:rsidRDefault="00F314BE" w:rsidP="00E0106F">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Product specifications are based on products and pack sizes currently in use.  Alternate pack sizes may be accepted when pack size specified is not available.  </w:t>
      </w:r>
    </w:p>
    <w:p w:rsidR="00E0106F" w:rsidRPr="00E0106F" w:rsidRDefault="00E0106F" w:rsidP="00E0106F">
      <w:pPr>
        <w:spacing w:after="0" w:line="240" w:lineRule="auto"/>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The District will be the sole judge as to whether the products are, in fact, substantially equal to the specifications set forth herein and whether such deviations are acceptable to the District.</w:t>
      </w:r>
    </w:p>
    <w:p w:rsidR="00B95F43" w:rsidRDefault="00B95F43" w:rsidP="00B95F43">
      <w:pPr>
        <w:spacing w:line="240" w:lineRule="auto"/>
        <w:ind w:firstLine="360"/>
        <w:rPr>
          <w:rFonts w:eastAsia="Times New Roman"/>
          <w:b/>
          <w:snapToGrid w:val="0"/>
        </w:rPr>
      </w:pPr>
    </w:p>
    <w:p w:rsidR="00B95F43" w:rsidRDefault="00480C1F" w:rsidP="00B95F43">
      <w:pPr>
        <w:spacing w:line="480" w:lineRule="auto"/>
        <w:ind w:firstLine="360"/>
        <w:rPr>
          <w:rFonts w:eastAsia="Times New Roman"/>
          <w:b/>
          <w:snapToGrid w:val="0"/>
        </w:rPr>
      </w:pPr>
      <w:r>
        <w:rPr>
          <w:rFonts w:eastAsia="Times New Roman"/>
          <w:b/>
          <w:snapToGrid w:val="0"/>
        </w:rPr>
        <w:t>*NOTE:  ALL SAMPLES MUST BE RECEIVED BY BID OPENING AS STATED ON THIS BID</w:t>
      </w:r>
    </w:p>
    <w:p w:rsidR="00B95F43" w:rsidRDefault="00B95F43" w:rsidP="00E11A76">
      <w:pPr>
        <w:spacing w:after="0" w:line="360" w:lineRule="auto"/>
        <w:rPr>
          <w:rFonts w:eastAsia="Times New Roman"/>
          <w:b/>
          <w:snapToGrid w:val="0"/>
          <w:sz w:val="32"/>
          <w:szCs w:val="32"/>
        </w:rPr>
      </w:pPr>
      <w:r w:rsidRPr="00B95F43">
        <w:rPr>
          <w:rFonts w:eastAsia="Times New Roman"/>
          <w:b/>
          <w:snapToGrid w:val="0"/>
          <w:sz w:val="32"/>
          <w:szCs w:val="32"/>
        </w:rPr>
        <w:t>Method of Award</w:t>
      </w:r>
    </w:p>
    <w:p w:rsidR="00B95F43" w:rsidRPr="00B95F43" w:rsidRDefault="00B95F43" w:rsidP="00B95F43">
      <w:pPr>
        <w:spacing w:after="0" w:line="240" w:lineRule="auto"/>
        <w:rPr>
          <w:rFonts w:eastAsia="Times New Roman"/>
          <w:snapToGrid w:val="0"/>
        </w:rPr>
      </w:pPr>
      <w:r>
        <w:rPr>
          <w:rFonts w:eastAsia="Times New Roman"/>
          <w:snapToGrid w:val="0"/>
        </w:rPr>
        <w:t xml:space="preserve">SCUSD will award each line item to the responsible and responsive bidder who offers the lowest delivered price.  </w:t>
      </w:r>
    </w:p>
    <w:p w:rsidR="00B95F43" w:rsidRDefault="00B95F43" w:rsidP="00B95F43">
      <w:pPr>
        <w:spacing w:after="0" w:line="240" w:lineRule="auto"/>
        <w:rPr>
          <w:rFonts w:eastAsia="Times New Roman"/>
          <w:b/>
          <w:snapToGrid w:val="0"/>
          <w:sz w:val="32"/>
          <w:szCs w:val="32"/>
        </w:rPr>
      </w:pPr>
    </w:p>
    <w:p w:rsidR="00622817" w:rsidRDefault="00622817" w:rsidP="00622817">
      <w:pPr>
        <w:spacing w:after="0" w:line="240" w:lineRule="auto"/>
        <w:rPr>
          <w:rFonts w:eastAsia="Times New Roman"/>
          <w:b/>
          <w:snapToGrid w:val="0"/>
          <w:sz w:val="32"/>
          <w:szCs w:val="32"/>
        </w:rPr>
      </w:pPr>
      <w:r>
        <w:rPr>
          <w:rFonts w:eastAsia="Times New Roman"/>
          <w:b/>
          <w:snapToGrid w:val="0"/>
          <w:sz w:val="32"/>
          <w:szCs w:val="32"/>
        </w:rPr>
        <w:t>Bid Protest Procedures</w:t>
      </w:r>
    </w:p>
    <w:p w:rsidR="00622817" w:rsidRDefault="00622817" w:rsidP="00622817">
      <w:pPr>
        <w:spacing w:after="0" w:line="240" w:lineRule="auto"/>
        <w:rPr>
          <w:rFonts w:eastAsia="Times New Roman"/>
          <w:b/>
          <w:snapToGrid w:val="0"/>
        </w:rPr>
      </w:pPr>
    </w:p>
    <w:p w:rsidR="00622817" w:rsidRPr="007A46F0" w:rsidRDefault="00622817" w:rsidP="00622817">
      <w:pPr>
        <w:spacing w:after="0" w:line="240" w:lineRule="auto"/>
        <w:rPr>
          <w:rFonts w:eastAsia="Times New Roman"/>
          <w:b/>
          <w:snapToGrid w:val="0"/>
        </w:rPr>
      </w:pPr>
      <w:r>
        <w:rPr>
          <w:rFonts w:eastAsia="Times New Roman"/>
          <w:b/>
          <w:snapToGrid w:val="0"/>
        </w:rPr>
        <w:t>Any bid protest by any vendor must be submitted in writing to the District before 5:00 p.m. of the third (3</w:t>
      </w:r>
      <w:r w:rsidRPr="00DD6D2D">
        <w:rPr>
          <w:rFonts w:eastAsia="Times New Roman"/>
          <w:b/>
          <w:snapToGrid w:val="0"/>
          <w:vertAlign w:val="superscript"/>
        </w:rPr>
        <w:t>rd</w:t>
      </w:r>
      <w:r>
        <w:rPr>
          <w:rFonts w:eastAsia="Times New Roman"/>
          <w:b/>
          <w:snapToGrid w:val="0"/>
        </w:rPr>
        <w:t xml:space="preserve">) business day following deadline for submission of proposals.  </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before="1" w:after="0" w:line="240" w:lineRule="auto"/>
        <w:rPr>
          <w:rFonts w:eastAsiaTheme="minorEastAsia" w:cs="Calibri"/>
          <w:color w:val="231F20"/>
        </w:rPr>
      </w:pPr>
      <w:r w:rsidRPr="004A1B26">
        <w:rPr>
          <w:rFonts w:eastAsiaTheme="minorEastAsia" w:cs="Calibri"/>
          <w:color w:val="231F20"/>
        </w:rPr>
        <w:t>The protest must contain a complete statement of any and all bases for the</w:t>
      </w:r>
      <w:r w:rsidRPr="004A1B26">
        <w:rPr>
          <w:rFonts w:eastAsiaTheme="minorEastAsia" w:cs="Calibri"/>
          <w:color w:val="231F20"/>
          <w:spacing w:val="-18"/>
        </w:rPr>
        <w:t xml:space="preserve"> </w:t>
      </w:r>
      <w:r w:rsidRPr="004A1B26">
        <w:rPr>
          <w:rFonts w:eastAsiaTheme="minorEastAsia" w:cs="Calibri"/>
          <w:color w:val="231F20"/>
        </w:rPr>
        <w:t>protest.</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before="1" w:after="0" w:line="240" w:lineRule="auto"/>
        <w:ind w:right="1190"/>
        <w:rPr>
          <w:rFonts w:eastAsiaTheme="minorEastAsia" w:cs="Calibri"/>
          <w:color w:val="231F20"/>
        </w:rPr>
      </w:pPr>
      <w:r w:rsidRPr="004A1B26">
        <w:rPr>
          <w:rFonts w:eastAsiaTheme="minorEastAsia" w:cs="Calibri"/>
          <w:color w:val="231F20"/>
        </w:rPr>
        <w:t>The</w:t>
      </w:r>
      <w:r w:rsidRPr="004A1B26">
        <w:rPr>
          <w:rFonts w:eastAsiaTheme="minorEastAsia" w:cs="Calibri"/>
          <w:color w:val="231F20"/>
          <w:spacing w:val="-2"/>
        </w:rPr>
        <w:t xml:space="preserve"> </w:t>
      </w:r>
      <w:r w:rsidRPr="004A1B26">
        <w:rPr>
          <w:rFonts w:eastAsiaTheme="minorEastAsia" w:cs="Calibri"/>
          <w:color w:val="231F20"/>
        </w:rPr>
        <w:t>protest</w:t>
      </w:r>
      <w:r w:rsidRPr="004A1B26">
        <w:rPr>
          <w:rFonts w:eastAsiaTheme="minorEastAsia" w:cs="Calibri"/>
          <w:color w:val="231F20"/>
          <w:spacing w:val="-6"/>
        </w:rPr>
        <w:t xml:space="preserve"> </w:t>
      </w:r>
      <w:r w:rsidRPr="004A1B26">
        <w:rPr>
          <w:rFonts w:eastAsiaTheme="minorEastAsia" w:cs="Calibri"/>
          <w:color w:val="231F20"/>
        </w:rPr>
        <w:t>must</w:t>
      </w:r>
      <w:r w:rsidRPr="004A1B26">
        <w:rPr>
          <w:rFonts w:eastAsiaTheme="minorEastAsia" w:cs="Calibri"/>
          <w:color w:val="231F20"/>
          <w:spacing w:val="-2"/>
        </w:rPr>
        <w:t xml:space="preserve"> </w:t>
      </w:r>
      <w:r w:rsidRPr="004A1B26">
        <w:rPr>
          <w:rFonts w:eastAsiaTheme="minorEastAsia" w:cs="Calibri"/>
          <w:color w:val="231F20"/>
        </w:rPr>
        <w:t>refer</w:t>
      </w:r>
      <w:r w:rsidRPr="004A1B26">
        <w:rPr>
          <w:rFonts w:eastAsiaTheme="minorEastAsia" w:cs="Calibri"/>
          <w:color w:val="231F20"/>
          <w:spacing w:val="-4"/>
        </w:rPr>
        <w:t xml:space="preserve"> </w:t>
      </w:r>
      <w:r w:rsidRPr="004A1B26">
        <w:rPr>
          <w:rFonts w:eastAsiaTheme="minorEastAsia" w:cs="Calibri"/>
          <w:color w:val="231F20"/>
        </w:rPr>
        <w:t>to</w:t>
      </w:r>
      <w:r w:rsidRPr="004A1B26">
        <w:rPr>
          <w:rFonts w:eastAsiaTheme="minorEastAsia" w:cs="Calibri"/>
          <w:color w:val="231F20"/>
          <w:spacing w:val="-3"/>
        </w:rPr>
        <w:t xml:space="preserve"> </w:t>
      </w:r>
      <w:r w:rsidRPr="004A1B26">
        <w:rPr>
          <w:rFonts w:eastAsiaTheme="minorEastAsia" w:cs="Calibri"/>
          <w:color w:val="231F20"/>
        </w:rPr>
        <w:t>the</w:t>
      </w:r>
      <w:r w:rsidRPr="004A1B26">
        <w:rPr>
          <w:rFonts w:eastAsiaTheme="minorEastAsia" w:cs="Calibri"/>
          <w:color w:val="231F20"/>
          <w:spacing w:val="-2"/>
        </w:rPr>
        <w:t xml:space="preserve"> </w:t>
      </w:r>
      <w:r w:rsidRPr="004A1B26">
        <w:rPr>
          <w:rFonts w:eastAsiaTheme="minorEastAsia" w:cs="Calibri"/>
          <w:color w:val="231F20"/>
        </w:rPr>
        <w:t>specific</w:t>
      </w:r>
      <w:r w:rsidRPr="004A1B26">
        <w:rPr>
          <w:rFonts w:eastAsiaTheme="minorEastAsia" w:cs="Calibri"/>
          <w:color w:val="231F20"/>
          <w:spacing w:val="-4"/>
        </w:rPr>
        <w:t xml:space="preserve"> </w:t>
      </w:r>
      <w:r w:rsidRPr="004A1B26">
        <w:rPr>
          <w:rFonts w:eastAsiaTheme="minorEastAsia" w:cs="Calibri"/>
          <w:color w:val="231F20"/>
        </w:rPr>
        <w:t>portions</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2"/>
        </w:rPr>
        <w:t xml:space="preserve"> </w:t>
      </w:r>
      <w:r w:rsidRPr="004A1B26">
        <w:rPr>
          <w:rFonts w:eastAsiaTheme="minorEastAsia" w:cs="Calibri"/>
          <w:color w:val="231F20"/>
        </w:rPr>
        <w:t>all</w:t>
      </w:r>
      <w:r w:rsidRPr="004A1B26">
        <w:rPr>
          <w:rFonts w:eastAsiaTheme="minorEastAsia" w:cs="Calibri"/>
          <w:color w:val="231F20"/>
          <w:spacing w:val="-2"/>
        </w:rPr>
        <w:t xml:space="preserve"> </w:t>
      </w:r>
      <w:r w:rsidRPr="004A1B26">
        <w:rPr>
          <w:rFonts w:eastAsiaTheme="minorEastAsia" w:cs="Calibri"/>
          <w:color w:val="231F20"/>
        </w:rPr>
        <w:t>documents</w:t>
      </w:r>
      <w:r w:rsidRPr="004A1B26">
        <w:rPr>
          <w:rFonts w:eastAsiaTheme="minorEastAsia" w:cs="Calibri"/>
          <w:color w:val="231F20"/>
          <w:spacing w:val="-4"/>
        </w:rPr>
        <w:t xml:space="preserve"> </w:t>
      </w:r>
      <w:r w:rsidRPr="004A1B26">
        <w:rPr>
          <w:rFonts w:eastAsiaTheme="minorEastAsia" w:cs="Calibri"/>
          <w:color w:val="231F20"/>
        </w:rPr>
        <w:t>that</w:t>
      </w:r>
      <w:r w:rsidRPr="004A1B26">
        <w:rPr>
          <w:rFonts w:eastAsiaTheme="minorEastAsia" w:cs="Calibri"/>
          <w:color w:val="231F20"/>
          <w:spacing w:val="-2"/>
        </w:rPr>
        <w:t xml:space="preserve"> </w:t>
      </w:r>
      <w:r w:rsidRPr="004A1B26">
        <w:rPr>
          <w:rFonts w:eastAsiaTheme="minorEastAsia" w:cs="Calibri"/>
          <w:color w:val="231F20"/>
        </w:rPr>
        <w:t>form</w:t>
      </w:r>
      <w:r w:rsidRPr="004A1B26">
        <w:rPr>
          <w:rFonts w:eastAsiaTheme="minorEastAsia" w:cs="Calibri"/>
          <w:color w:val="231F20"/>
          <w:spacing w:val="-1"/>
        </w:rPr>
        <w:t xml:space="preserve"> </w:t>
      </w:r>
      <w:r w:rsidRPr="004A1B26">
        <w:rPr>
          <w:rFonts w:eastAsiaTheme="minorEastAsia" w:cs="Calibri"/>
          <w:color w:val="231F20"/>
        </w:rPr>
        <w:t>the</w:t>
      </w:r>
      <w:r w:rsidRPr="004A1B26">
        <w:rPr>
          <w:rFonts w:eastAsiaTheme="minorEastAsia" w:cs="Calibri"/>
          <w:color w:val="231F20"/>
          <w:spacing w:val="-4"/>
        </w:rPr>
        <w:t xml:space="preserve"> </w:t>
      </w:r>
      <w:r w:rsidRPr="004A1B26">
        <w:rPr>
          <w:rFonts w:eastAsiaTheme="minorEastAsia" w:cs="Calibri"/>
          <w:color w:val="231F20"/>
        </w:rPr>
        <w:t>bases for the</w:t>
      </w:r>
      <w:r w:rsidRPr="004A1B26">
        <w:rPr>
          <w:rFonts w:eastAsiaTheme="minorEastAsia" w:cs="Calibri"/>
          <w:color w:val="231F20"/>
          <w:spacing w:val="-1"/>
        </w:rPr>
        <w:t xml:space="preserve"> </w:t>
      </w:r>
      <w:r w:rsidRPr="004A1B26">
        <w:rPr>
          <w:rFonts w:eastAsiaTheme="minorEastAsia" w:cs="Calibri"/>
          <w:color w:val="231F20"/>
        </w:rPr>
        <w:t>protest.</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after="0" w:line="240" w:lineRule="auto"/>
        <w:ind w:right="1000"/>
        <w:rPr>
          <w:rFonts w:eastAsiaTheme="minorEastAsia" w:cs="Calibri"/>
          <w:color w:val="231F20"/>
        </w:rPr>
      </w:pPr>
      <w:r w:rsidRPr="004A1B26">
        <w:rPr>
          <w:rFonts w:eastAsiaTheme="minorEastAsia" w:cs="Calibri"/>
          <w:color w:val="231F20"/>
        </w:rPr>
        <w:t>The party filing the protest must have actually submitted a bid. A vendor may not rely on the bid protest submitted by another vendor, but must timely pursue his or her own</w:t>
      </w:r>
      <w:r w:rsidRPr="004A1B26">
        <w:rPr>
          <w:rFonts w:eastAsiaTheme="minorEastAsia" w:cs="Calibri"/>
          <w:color w:val="231F20"/>
          <w:spacing w:val="-2"/>
        </w:rPr>
        <w:t xml:space="preserve"> </w:t>
      </w:r>
      <w:r w:rsidRPr="004A1B26">
        <w:rPr>
          <w:rFonts w:eastAsiaTheme="minorEastAsia" w:cs="Calibri"/>
          <w:color w:val="231F20"/>
        </w:rPr>
        <w:t>protest.</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after="0" w:line="240" w:lineRule="auto"/>
        <w:ind w:right="1362"/>
        <w:rPr>
          <w:rFonts w:eastAsiaTheme="minorEastAsia" w:cs="Calibri"/>
          <w:color w:val="231F20"/>
        </w:rPr>
      </w:pPr>
      <w:r w:rsidRPr="004A1B26">
        <w:rPr>
          <w:rFonts w:eastAsiaTheme="minorEastAsia" w:cs="Calibri"/>
          <w:color w:val="231F20"/>
        </w:rPr>
        <w:t>The protest must include the name, address and telephone number of the</w:t>
      </w:r>
      <w:r w:rsidRPr="004A1B26">
        <w:rPr>
          <w:rFonts w:eastAsiaTheme="minorEastAsia" w:cs="Calibri"/>
          <w:color w:val="231F20"/>
          <w:spacing w:val="-34"/>
        </w:rPr>
        <w:t xml:space="preserve"> </w:t>
      </w:r>
      <w:r w:rsidRPr="004A1B26">
        <w:rPr>
          <w:rFonts w:eastAsiaTheme="minorEastAsia" w:cs="Calibri"/>
          <w:color w:val="231F20"/>
        </w:rPr>
        <w:t>person representing the protesting</w:t>
      </w:r>
      <w:r w:rsidRPr="004A1B26">
        <w:rPr>
          <w:rFonts w:eastAsiaTheme="minorEastAsia" w:cs="Calibri"/>
          <w:color w:val="231F20"/>
          <w:spacing w:val="-4"/>
        </w:rPr>
        <w:t xml:space="preserve"> </w:t>
      </w:r>
      <w:r w:rsidRPr="004A1B26">
        <w:rPr>
          <w:rFonts w:eastAsiaTheme="minorEastAsia" w:cs="Calibri"/>
          <w:color w:val="231F20"/>
        </w:rPr>
        <w:t>party.</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after="0" w:line="240" w:lineRule="auto"/>
        <w:ind w:right="983"/>
        <w:rPr>
          <w:rFonts w:eastAsiaTheme="minorEastAsia" w:cs="Calibri"/>
          <w:color w:val="231F20"/>
        </w:rPr>
      </w:pPr>
      <w:r w:rsidRPr="004A1B26">
        <w:rPr>
          <w:rFonts w:eastAsiaTheme="minorEastAsia" w:cs="Calibri"/>
          <w:color w:val="231F20"/>
        </w:rPr>
        <w:t xml:space="preserve">The party filing the protest must concurrently transmit a copy of the protest and any attached documentation to all other parties with a direct financial interest that may be adversely affected by the outcome of the protest. Such parties shall include all other vendors or proposers who </w:t>
      </w:r>
      <w:r w:rsidRPr="004A1B26">
        <w:rPr>
          <w:rFonts w:eastAsiaTheme="minorEastAsia" w:cs="Calibri"/>
          <w:color w:val="231F20"/>
        </w:rPr>
        <w:lastRenderedPageBreak/>
        <w:t>appear to have a reasonable prospect of receiving</w:t>
      </w:r>
      <w:r w:rsidRPr="004A1B26">
        <w:rPr>
          <w:rFonts w:eastAsiaTheme="minorEastAsia" w:cs="Calibri"/>
          <w:color w:val="231F20"/>
          <w:spacing w:val="-27"/>
        </w:rPr>
        <w:t xml:space="preserve"> </w:t>
      </w:r>
      <w:r w:rsidRPr="004A1B26">
        <w:rPr>
          <w:rFonts w:eastAsiaTheme="minorEastAsia" w:cs="Calibri"/>
          <w:color w:val="231F20"/>
        </w:rPr>
        <w:t>an award depending upon the outcome of the</w:t>
      </w:r>
      <w:r w:rsidRPr="004A1B26">
        <w:rPr>
          <w:rFonts w:eastAsiaTheme="minorEastAsia" w:cs="Calibri"/>
          <w:color w:val="231F20"/>
          <w:spacing w:val="-11"/>
        </w:rPr>
        <w:t xml:space="preserve"> </w:t>
      </w:r>
      <w:r w:rsidRPr="004A1B26">
        <w:rPr>
          <w:rFonts w:eastAsiaTheme="minorEastAsia" w:cs="Calibri"/>
          <w:color w:val="231F20"/>
        </w:rPr>
        <w:t>protest.</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after="0" w:line="240" w:lineRule="auto"/>
        <w:ind w:right="988"/>
        <w:rPr>
          <w:rFonts w:eastAsiaTheme="minorEastAsia" w:cs="Calibri"/>
          <w:color w:val="231F20"/>
        </w:rPr>
      </w:pPr>
      <w:r w:rsidRPr="004A1B26">
        <w:rPr>
          <w:rFonts w:eastAsiaTheme="minorEastAsia" w:cs="Calibri"/>
          <w:color w:val="231F20"/>
        </w:rPr>
        <w:t>The vendor whose bid has been protested may submit a written response to the bid protest. Such response shall be submitted to the District no later than 5:00 p.m., no later than three (3) business days after the deadline for submission of the proposals, as set forth above, and shall include all supporting documentation. Such response shall also be transmitted concurrently to the protesting vendor and to all other vendors who appear to have a reasonable prospect of receiving and award</w:t>
      </w:r>
      <w:r w:rsidRPr="004A1B26">
        <w:rPr>
          <w:rFonts w:eastAsiaTheme="minorEastAsia" w:cs="Calibri"/>
          <w:color w:val="231F20"/>
          <w:spacing w:val="-24"/>
        </w:rPr>
        <w:t xml:space="preserve"> </w:t>
      </w:r>
      <w:r w:rsidRPr="004A1B26">
        <w:rPr>
          <w:rFonts w:eastAsiaTheme="minorEastAsia" w:cs="Calibri"/>
          <w:color w:val="231F20"/>
        </w:rPr>
        <w:t>depending upon the outcome of the</w:t>
      </w:r>
      <w:r w:rsidRPr="004A1B26">
        <w:rPr>
          <w:rFonts w:eastAsiaTheme="minorEastAsia" w:cs="Calibri"/>
          <w:color w:val="231F20"/>
          <w:spacing w:val="-8"/>
        </w:rPr>
        <w:t xml:space="preserve"> </w:t>
      </w:r>
      <w:r w:rsidRPr="004A1B26">
        <w:rPr>
          <w:rFonts w:eastAsiaTheme="minorEastAsia" w:cs="Calibri"/>
          <w:color w:val="231F20"/>
        </w:rPr>
        <w:t>protest.</w:t>
      </w:r>
    </w:p>
    <w:p w:rsidR="00622817" w:rsidRPr="004A1B26" w:rsidRDefault="00622817" w:rsidP="00622817">
      <w:pPr>
        <w:widowControl w:val="0"/>
        <w:numPr>
          <w:ilvl w:val="0"/>
          <w:numId w:val="12"/>
        </w:numPr>
        <w:tabs>
          <w:tab w:val="left" w:pos="1661"/>
        </w:tabs>
        <w:kinsoku w:val="0"/>
        <w:overflowPunct w:val="0"/>
        <w:autoSpaceDE w:val="0"/>
        <w:autoSpaceDN w:val="0"/>
        <w:adjustRightInd w:val="0"/>
        <w:spacing w:after="0" w:line="240" w:lineRule="auto"/>
        <w:ind w:right="1010"/>
        <w:rPr>
          <w:rFonts w:eastAsiaTheme="minorEastAsia" w:cs="Calibri"/>
          <w:color w:val="231F20"/>
        </w:rPr>
      </w:pPr>
      <w:r w:rsidRPr="004A1B26">
        <w:rPr>
          <w:rFonts w:eastAsiaTheme="minorEastAsia" w:cs="Calibri"/>
          <w:color w:val="231F20"/>
        </w:rPr>
        <w:t>The procedure and time limits set forth in this paragraph are mandatory and are each vendor's</w:t>
      </w:r>
      <w:r w:rsidRPr="004A1B26">
        <w:rPr>
          <w:rFonts w:eastAsiaTheme="minorEastAsia" w:cs="Calibri"/>
          <w:color w:val="231F20"/>
          <w:spacing w:val="-4"/>
        </w:rPr>
        <w:t xml:space="preserve"> </w:t>
      </w:r>
      <w:r w:rsidRPr="004A1B26">
        <w:rPr>
          <w:rFonts w:eastAsiaTheme="minorEastAsia" w:cs="Calibri"/>
          <w:color w:val="231F20"/>
        </w:rPr>
        <w:t>sole</w:t>
      </w:r>
      <w:r w:rsidRPr="004A1B26">
        <w:rPr>
          <w:rFonts w:eastAsiaTheme="minorEastAsia" w:cs="Calibri"/>
          <w:color w:val="231F20"/>
          <w:spacing w:val="-2"/>
        </w:rPr>
        <w:t xml:space="preserve"> </w:t>
      </w:r>
      <w:r w:rsidRPr="004A1B26">
        <w:rPr>
          <w:rFonts w:eastAsiaTheme="minorEastAsia" w:cs="Calibri"/>
          <w:color w:val="231F20"/>
        </w:rPr>
        <w:t>and</w:t>
      </w:r>
      <w:r w:rsidRPr="004A1B26">
        <w:rPr>
          <w:rFonts w:eastAsiaTheme="minorEastAsia" w:cs="Calibri"/>
          <w:color w:val="231F20"/>
          <w:spacing w:val="-2"/>
        </w:rPr>
        <w:t xml:space="preserve"> </w:t>
      </w:r>
      <w:r w:rsidRPr="004A1B26">
        <w:rPr>
          <w:rFonts w:eastAsiaTheme="minorEastAsia" w:cs="Calibri"/>
          <w:color w:val="231F20"/>
        </w:rPr>
        <w:t>exclusive</w:t>
      </w:r>
      <w:r w:rsidRPr="004A1B26">
        <w:rPr>
          <w:rFonts w:eastAsiaTheme="minorEastAsia" w:cs="Calibri"/>
          <w:color w:val="231F20"/>
          <w:spacing w:val="-4"/>
        </w:rPr>
        <w:t xml:space="preserve"> </w:t>
      </w:r>
      <w:r w:rsidRPr="004A1B26">
        <w:rPr>
          <w:rFonts w:eastAsiaTheme="minorEastAsia" w:cs="Calibri"/>
          <w:color w:val="231F20"/>
        </w:rPr>
        <w:t>remedy</w:t>
      </w:r>
      <w:r w:rsidRPr="004A1B26">
        <w:rPr>
          <w:rFonts w:eastAsiaTheme="minorEastAsia" w:cs="Calibri"/>
          <w:color w:val="231F20"/>
          <w:spacing w:val="-2"/>
        </w:rPr>
        <w:t xml:space="preserve"> </w:t>
      </w:r>
      <w:r w:rsidRPr="004A1B26">
        <w:rPr>
          <w:rFonts w:eastAsiaTheme="minorEastAsia" w:cs="Calibri"/>
          <w:color w:val="231F20"/>
        </w:rPr>
        <w:t>in</w:t>
      </w:r>
      <w:r w:rsidRPr="004A1B26">
        <w:rPr>
          <w:rFonts w:eastAsiaTheme="minorEastAsia" w:cs="Calibri"/>
          <w:color w:val="231F20"/>
          <w:spacing w:val="-6"/>
        </w:rPr>
        <w:t xml:space="preserve"> </w:t>
      </w:r>
      <w:r w:rsidRPr="004A1B26">
        <w:rPr>
          <w:rFonts w:eastAsiaTheme="minorEastAsia" w:cs="Calibri"/>
          <w:color w:val="231F20"/>
        </w:rPr>
        <w:t>the</w:t>
      </w:r>
      <w:r w:rsidRPr="004A1B26">
        <w:rPr>
          <w:rFonts w:eastAsiaTheme="minorEastAsia" w:cs="Calibri"/>
          <w:color w:val="231F20"/>
          <w:spacing w:val="-4"/>
        </w:rPr>
        <w:t xml:space="preserve"> </w:t>
      </w:r>
      <w:r w:rsidRPr="004A1B26">
        <w:rPr>
          <w:rFonts w:eastAsiaTheme="minorEastAsia" w:cs="Calibri"/>
          <w:color w:val="231F20"/>
        </w:rPr>
        <w:t>event</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3"/>
        </w:rPr>
        <w:t xml:space="preserve"> </w:t>
      </w:r>
      <w:r w:rsidRPr="004A1B26">
        <w:rPr>
          <w:rFonts w:eastAsiaTheme="minorEastAsia" w:cs="Calibri"/>
          <w:color w:val="231F20"/>
        </w:rPr>
        <w:t>bid</w:t>
      </w:r>
      <w:r w:rsidRPr="004A1B26">
        <w:rPr>
          <w:rFonts w:eastAsiaTheme="minorEastAsia" w:cs="Calibri"/>
          <w:color w:val="231F20"/>
          <w:spacing w:val="-6"/>
        </w:rPr>
        <w:t xml:space="preserve"> </w:t>
      </w:r>
      <w:r w:rsidRPr="004A1B26">
        <w:rPr>
          <w:rFonts w:eastAsiaTheme="minorEastAsia" w:cs="Calibri"/>
          <w:color w:val="231F20"/>
        </w:rPr>
        <w:t>protest.</w:t>
      </w:r>
      <w:r w:rsidRPr="004A1B26">
        <w:rPr>
          <w:rFonts w:eastAsiaTheme="minorEastAsia" w:cs="Calibri"/>
          <w:color w:val="231F20"/>
          <w:spacing w:val="-2"/>
        </w:rPr>
        <w:t xml:space="preserve"> </w:t>
      </w:r>
      <w:r w:rsidRPr="004A1B26">
        <w:rPr>
          <w:rFonts w:eastAsiaTheme="minorEastAsia" w:cs="Calibri"/>
          <w:color w:val="231F20"/>
        </w:rPr>
        <w:t>Failure</w:t>
      </w:r>
      <w:r w:rsidRPr="004A1B26">
        <w:rPr>
          <w:rFonts w:eastAsiaTheme="minorEastAsia" w:cs="Calibri"/>
          <w:color w:val="231F20"/>
          <w:spacing w:val="-4"/>
        </w:rPr>
        <w:t xml:space="preserve"> </w:t>
      </w:r>
      <w:r w:rsidRPr="004A1B26">
        <w:rPr>
          <w:rFonts w:eastAsiaTheme="minorEastAsia" w:cs="Calibri"/>
          <w:color w:val="231F20"/>
        </w:rPr>
        <w:t>to</w:t>
      </w:r>
      <w:r w:rsidRPr="004A1B26">
        <w:rPr>
          <w:rFonts w:eastAsiaTheme="minorEastAsia" w:cs="Calibri"/>
          <w:color w:val="231F20"/>
          <w:spacing w:val="-2"/>
        </w:rPr>
        <w:t xml:space="preserve"> </w:t>
      </w:r>
      <w:r w:rsidRPr="004A1B26">
        <w:rPr>
          <w:rFonts w:eastAsiaTheme="minorEastAsia" w:cs="Calibri"/>
          <w:color w:val="231F20"/>
        </w:rPr>
        <w:t>comply</w:t>
      </w:r>
      <w:r w:rsidRPr="004A1B26">
        <w:rPr>
          <w:rFonts w:eastAsiaTheme="minorEastAsia" w:cs="Calibri"/>
          <w:color w:val="231F20"/>
          <w:spacing w:val="-4"/>
        </w:rPr>
        <w:t xml:space="preserve"> </w:t>
      </w:r>
      <w:r w:rsidRPr="004A1B26">
        <w:rPr>
          <w:rFonts w:eastAsiaTheme="minorEastAsia" w:cs="Calibri"/>
          <w:color w:val="231F20"/>
        </w:rPr>
        <w:t>with these procedures shall constitute a waiver of any right to further pursue the bid protest, including filing a Government Code Claim or legal</w:t>
      </w:r>
      <w:r w:rsidRPr="004A1B26">
        <w:rPr>
          <w:rFonts w:eastAsiaTheme="minorEastAsia" w:cs="Calibri"/>
          <w:color w:val="231F20"/>
          <w:spacing w:val="-13"/>
        </w:rPr>
        <w:t xml:space="preserve"> </w:t>
      </w:r>
      <w:r w:rsidRPr="004A1B26">
        <w:rPr>
          <w:rFonts w:eastAsiaTheme="minorEastAsia" w:cs="Calibri"/>
          <w:color w:val="231F20"/>
        </w:rPr>
        <w:t>proceedings.</w:t>
      </w:r>
    </w:p>
    <w:p w:rsidR="00622817" w:rsidRDefault="00622817" w:rsidP="00622817">
      <w:pPr>
        <w:widowControl w:val="0"/>
        <w:numPr>
          <w:ilvl w:val="0"/>
          <w:numId w:val="12"/>
        </w:numPr>
        <w:tabs>
          <w:tab w:val="left" w:pos="1661"/>
        </w:tabs>
        <w:kinsoku w:val="0"/>
        <w:overflowPunct w:val="0"/>
        <w:autoSpaceDE w:val="0"/>
        <w:autoSpaceDN w:val="0"/>
        <w:adjustRightInd w:val="0"/>
        <w:spacing w:before="1" w:after="0" w:line="242" w:lineRule="auto"/>
        <w:ind w:right="1369"/>
        <w:rPr>
          <w:rFonts w:eastAsiaTheme="minorEastAsia" w:cs="Calibri"/>
          <w:color w:val="231F20"/>
        </w:rPr>
      </w:pPr>
      <w:r w:rsidRPr="004A1B26">
        <w:rPr>
          <w:rFonts w:eastAsiaTheme="minorEastAsia" w:cs="Calibri"/>
          <w:color w:val="231F20"/>
        </w:rPr>
        <w:t>A</w:t>
      </w:r>
      <w:r w:rsidRPr="004A1B26">
        <w:rPr>
          <w:rFonts w:eastAsiaTheme="minorEastAsia" w:cs="Calibri"/>
          <w:color w:val="231F20"/>
          <w:spacing w:val="-2"/>
        </w:rPr>
        <w:t xml:space="preserve"> </w:t>
      </w:r>
      <w:r w:rsidRPr="004A1B26">
        <w:rPr>
          <w:rFonts w:eastAsiaTheme="minorEastAsia" w:cs="Calibri"/>
          <w:color w:val="231F20"/>
        </w:rPr>
        <w:t>“business</w:t>
      </w:r>
      <w:r w:rsidRPr="004A1B26">
        <w:rPr>
          <w:rFonts w:eastAsiaTheme="minorEastAsia" w:cs="Calibri"/>
          <w:color w:val="231F20"/>
          <w:spacing w:val="-2"/>
        </w:rPr>
        <w:t xml:space="preserve"> </w:t>
      </w:r>
      <w:r w:rsidRPr="004A1B26">
        <w:rPr>
          <w:rFonts w:eastAsiaTheme="minorEastAsia" w:cs="Calibri"/>
          <w:color w:val="231F20"/>
        </w:rPr>
        <w:t>day”,</w:t>
      </w:r>
      <w:r w:rsidRPr="004A1B26">
        <w:rPr>
          <w:rFonts w:eastAsiaTheme="minorEastAsia" w:cs="Calibri"/>
          <w:color w:val="231F20"/>
          <w:spacing w:val="-2"/>
        </w:rPr>
        <w:t xml:space="preserve"> </w:t>
      </w:r>
      <w:r w:rsidRPr="004A1B26">
        <w:rPr>
          <w:rFonts w:eastAsiaTheme="minorEastAsia" w:cs="Calibri"/>
          <w:color w:val="231F20"/>
        </w:rPr>
        <w:t>for</w:t>
      </w:r>
      <w:r w:rsidRPr="004A1B26">
        <w:rPr>
          <w:rFonts w:eastAsiaTheme="minorEastAsia" w:cs="Calibri"/>
          <w:color w:val="231F20"/>
          <w:spacing w:val="-2"/>
        </w:rPr>
        <w:t xml:space="preserve"> </w:t>
      </w:r>
      <w:r w:rsidRPr="004A1B26">
        <w:rPr>
          <w:rFonts w:eastAsiaTheme="minorEastAsia" w:cs="Calibri"/>
          <w:color w:val="231F20"/>
        </w:rPr>
        <w:t>purposes</w:t>
      </w:r>
      <w:r w:rsidRPr="004A1B26">
        <w:rPr>
          <w:rFonts w:eastAsiaTheme="minorEastAsia" w:cs="Calibri"/>
          <w:color w:val="231F20"/>
          <w:spacing w:val="-4"/>
        </w:rPr>
        <w:t xml:space="preserve"> </w:t>
      </w:r>
      <w:r w:rsidRPr="004A1B26">
        <w:rPr>
          <w:rFonts w:eastAsiaTheme="minorEastAsia" w:cs="Calibri"/>
          <w:color w:val="231F20"/>
        </w:rPr>
        <w:t>of</w:t>
      </w:r>
      <w:r w:rsidRPr="004A1B26">
        <w:rPr>
          <w:rFonts w:eastAsiaTheme="minorEastAsia" w:cs="Calibri"/>
          <w:color w:val="231F20"/>
          <w:spacing w:val="-2"/>
        </w:rPr>
        <w:t xml:space="preserve"> </w:t>
      </w:r>
      <w:r w:rsidRPr="004A1B26">
        <w:rPr>
          <w:rFonts w:eastAsiaTheme="minorEastAsia" w:cs="Calibri"/>
          <w:color w:val="231F20"/>
        </w:rPr>
        <w:t>this</w:t>
      </w:r>
      <w:r w:rsidRPr="004A1B26">
        <w:rPr>
          <w:rFonts w:eastAsiaTheme="minorEastAsia" w:cs="Calibri"/>
          <w:color w:val="231F20"/>
          <w:spacing w:val="-5"/>
        </w:rPr>
        <w:t xml:space="preserve"> </w:t>
      </w:r>
      <w:r w:rsidRPr="004A1B26">
        <w:rPr>
          <w:rFonts w:eastAsiaTheme="minorEastAsia" w:cs="Calibri"/>
          <w:color w:val="231F20"/>
        </w:rPr>
        <w:t>section,</w:t>
      </w:r>
      <w:r w:rsidRPr="004A1B26">
        <w:rPr>
          <w:rFonts w:eastAsiaTheme="minorEastAsia" w:cs="Calibri"/>
          <w:color w:val="231F20"/>
          <w:spacing w:val="-5"/>
        </w:rPr>
        <w:t xml:space="preserve"> </w:t>
      </w:r>
      <w:r w:rsidRPr="004A1B26">
        <w:rPr>
          <w:rFonts w:eastAsiaTheme="minorEastAsia" w:cs="Calibri"/>
          <w:color w:val="231F20"/>
        </w:rPr>
        <w:t>means</w:t>
      </w:r>
      <w:r w:rsidRPr="004A1B26">
        <w:rPr>
          <w:rFonts w:eastAsiaTheme="minorEastAsia" w:cs="Calibri"/>
          <w:color w:val="231F20"/>
          <w:spacing w:val="-3"/>
        </w:rPr>
        <w:t xml:space="preserve"> </w:t>
      </w:r>
      <w:r w:rsidRPr="004A1B26">
        <w:rPr>
          <w:rFonts w:eastAsiaTheme="minorEastAsia" w:cs="Calibri"/>
          <w:color w:val="231F20"/>
        </w:rPr>
        <w:t>a</w:t>
      </w:r>
      <w:r w:rsidRPr="004A1B26">
        <w:rPr>
          <w:rFonts w:eastAsiaTheme="minorEastAsia" w:cs="Calibri"/>
          <w:color w:val="231F20"/>
          <w:spacing w:val="-4"/>
        </w:rPr>
        <w:t xml:space="preserve"> </w:t>
      </w:r>
      <w:r w:rsidRPr="004A1B26">
        <w:rPr>
          <w:rFonts w:eastAsiaTheme="minorEastAsia" w:cs="Calibri"/>
          <w:color w:val="231F20"/>
        </w:rPr>
        <w:t>weekday</w:t>
      </w:r>
      <w:r w:rsidRPr="004A1B26">
        <w:rPr>
          <w:rFonts w:eastAsiaTheme="minorEastAsia" w:cs="Calibri"/>
          <w:color w:val="231F20"/>
          <w:spacing w:val="-3"/>
        </w:rPr>
        <w:t xml:space="preserve"> </w:t>
      </w:r>
      <w:r w:rsidRPr="004A1B26">
        <w:rPr>
          <w:rFonts w:eastAsiaTheme="minorEastAsia" w:cs="Calibri"/>
          <w:color w:val="231F20"/>
        </w:rPr>
        <w:t>during</w:t>
      </w:r>
      <w:r w:rsidRPr="004A1B26">
        <w:rPr>
          <w:rFonts w:eastAsiaTheme="minorEastAsia" w:cs="Calibri"/>
          <w:color w:val="231F20"/>
          <w:spacing w:val="-3"/>
        </w:rPr>
        <w:t xml:space="preserve"> </w:t>
      </w:r>
      <w:r w:rsidRPr="004A1B26">
        <w:rPr>
          <w:rFonts w:eastAsiaTheme="minorEastAsia" w:cs="Calibri"/>
          <w:color w:val="231F20"/>
        </w:rPr>
        <w:t>which</w:t>
      </w:r>
      <w:r w:rsidRPr="004A1B26">
        <w:rPr>
          <w:rFonts w:eastAsiaTheme="minorEastAsia" w:cs="Calibri"/>
          <w:color w:val="231F20"/>
          <w:spacing w:val="-3"/>
        </w:rPr>
        <w:t xml:space="preserve"> </w:t>
      </w:r>
      <w:r w:rsidRPr="004A1B26">
        <w:rPr>
          <w:rFonts w:eastAsiaTheme="minorEastAsia" w:cs="Calibri"/>
          <w:color w:val="231F20"/>
        </w:rPr>
        <w:t>the District’s office is open and conducting</w:t>
      </w:r>
      <w:r w:rsidRPr="004A1B26">
        <w:rPr>
          <w:rFonts w:eastAsiaTheme="minorEastAsia" w:cs="Calibri"/>
          <w:color w:val="231F20"/>
          <w:spacing w:val="-13"/>
        </w:rPr>
        <w:t xml:space="preserve"> </w:t>
      </w:r>
      <w:r w:rsidRPr="004A1B26">
        <w:rPr>
          <w:rFonts w:eastAsiaTheme="minorEastAsia" w:cs="Calibri"/>
          <w:color w:val="231F20"/>
        </w:rPr>
        <w:t>business.</w:t>
      </w:r>
    </w:p>
    <w:p w:rsidR="00E11A76" w:rsidRPr="00E11A76" w:rsidRDefault="00622817" w:rsidP="00622817">
      <w:pPr>
        <w:widowControl w:val="0"/>
        <w:numPr>
          <w:ilvl w:val="0"/>
          <w:numId w:val="12"/>
        </w:numPr>
        <w:tabs>
          <w:tab w:val="left" w:pos="1661"/>
        </w:tabs>
        <w:kinsoku w:val="0"/>
        <w:overflowPunct w:val="0"/>
        <w:autoSpaceDE w:val="0"/>
        <w:autoSpaceDN w:val="0"/>
        <w:adjustRightInd w:val="0"/>
        <w:spacing w:before="1" w:after="0" w:line="242" w:lineRule="auto"/>
        <w:ind w:right="1369"/>
        <w:rPr>
          <w:rFonts w:eastAsiaTheme="minorEastAsia" w:cs="Calibri"/>
          <w:color w:val="231F20"/>
        </w:rPr>
      </w:pPr>
      <w:r>
        <w:rPr>
          <w:rFonts w:eastAsiaTheme="minorEastAsia" w:cs="Calibri"/>
          <w:b/>
          <w:color w:val="231F20"/>
        </w:rPr>
        <w:t>All bid protest shall be submitted to</w:t>
      </w:r>
      <w:r w:rsidR="00E11A76">
        <w:rPr>
          <w:rFonts w:eastAsiaTheme="minorEastAsia" w:cs="Calibri"/>
          <w:b/>
          <w:color w:val="231F20"/>
        </w:rPr>
        <w:t>:</w:t>
      </w:r>
    </w:p>
    <w:p w:rsidR="00E11A76" w:rsidRDefault="00E11A76" w:rsidP="00E11A76">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r>
        <w:rPr>
          <w:rFonts w:eastAsiaTheme="minorEastAsia" w:cs="Calibri"/>
          <w:b/>
          <w:color w:val="231F20"/>
        </w:rPr>
        <w:tab/>
      </w:r>
      <w:r>
        <w:rPr>
          <w:rFonts w:eastAsiaTheme="minorEastAsia" w:cs="Calibri"/>
          <w:b/>
          <w:color w:val="231F20"/>
        </w:rPr>
        <w:tab/>
      </w:r>
    </w:p>
    <w:p w:rsidR="00E11A76" w:rsidRDefault="00E11A76" w:rsidP="00E11A76">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b/>
          <w:color w:val="231F20"/>
        </w:rPr>
      </w:pPr>
      <w:r>
        <w:rPr>
          <w:rFonts w:eastAsiaTheme="minorEastAsia" w:cs="Calibri"/>
          <w:b/>
          <w:color w:val="231F20"/>
        </w:rPr>
        <w:tab/>
      </w:r>
      <w:r>
        <w:rPr>
          <w:rFonts w:eastAsiaTheme="minorEastAsia" w:cs="Calibri"/>
          <w:b/>
          <w:color w:val="231F20"/>
        </w:rPr>
        <w:tab/>
      </w:r>
      <w:r w:rsidR="00622817">
        <w:rPr>
          <w:rFonts w:eastAsiaTheme="minorEastAsia" w:cs="Calibri"/>
          <w:b/>
          <w:color w:val="231F20"/>
        </w:rPr>
        <w:t xml:space="preserve">SCUSD Purchasing Services, </w:t>
      </w:r>
    </w:p>
    <w:p w:rsidR="00622817" w:rsidRPr="00791FE9" w:rsidRDefault="00E11A76" w:rsidP="00E11A76">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color w:val="231F20"/>
        </w:rPr>
      </w:pPr>
      <w:r>
        <w:rPr>
          <w:rFonts w:eastAsiaTheme="minorEastAsia" w:cs="Calibri"/>
          <w:b/>
          <w:color w:val="231F20"/>
        </w:rPr>
        <w:tab/>
      </w:r>
      <w:r>
        <w:rPr>
          <w:rFonts w:eastAsiaTheme="minorEastAsia" w:cs="Calibri"/>
          <w:b/>
          <w:color w:val="231F20"/>
        </w:rPr>
        <w:tab/>
      </w:r>
      <w:r w:rsidR="00622817">
        <w:rPr>
          <w:rFonts w:eastAsiaTheme="minorEastAsia" w:cs="Calibri"/>
          <w:b/>
          <w:color w:val="231F20"/>
        </w:rPr>
        <w:t>5735 47</w:t>
      </w:r>
      <w:r w:rsidR="00622817" w:rsidRPr="00791FE9">
        <w:rPr>
          <w:rFonts w:eastAsiaTheme="minorEastAsia" w:cs="Calibri"/>
          <w:b/>
          <w:color w:val="231F20"/>
          <w:vertAlign w:val="superscript"/>
        </w:rPr>
        <w:t>th</w:t>
      </w:r>
      <w:r w:rsidR="00622817">
        <w:rPr>
          <w:rFonts w:eastAsiaTheme="minorEastAsia" w:cs="Calibri"/>
          <w:b/>
          <w:color w:val="231F20"/>
        </w:rPr>
        <w:t xml:space="preserve"> Ave. Sacramento, CA. 95824  </w:t>
      </w:r>
    </w:p>
    <w:p w:rsidR="00622817" w:rsidRPr="004A1B26" w:rsidRDefault="00E11A76" w:rsidP="00622817">
      <w:pPr>
        <w:widowControl w:val="0"/>
        <w:tabs>
          <w:tab w:val="left" w:pos="1661"/>
        </w:tabs>
        <w:kinsoku w:val="0"/>
        <w:overflowPunct w:val="0"/>
        <w:autoSpaceDE w:val="0"/>
        <w:autoSpaceDN w:val="0"/>
        <w:adjustRightInd w:val="0"/>
        <w:spacing w:before="1" w:after="0" w:line="242" w:lineRule="auto"/>
        <w:ind w:left="1660" w:right="1369"/>
        <w:rPr>
          <w:rFonts w:eastAsiaTheme="minorEastAsia" w:cs="Calibri"/>
          <w:color w:val="231F20"/>
        </w:rPr>
      </w:pPr>
      <w:r>
        <w:rPr>
          <w:rFonts w:eastAsiaTheme="minorEastAsia" w:cs="Calibri"/>
          <w:b/>
          <w:color w:val="231F20"/>
        </w:rPr>
        <w:tab/>
      </w:r>
      <w:r>
        <w:rPr>
          <w:rFonts w:eastAsiaTheme="minorEastAsia" w:cs="Calibri"/>
          <w:b/>
          <w:color w:val="231F20"/>
        </w:rPr>
        <w:tab/>
      </w:r>
      <w:r w:rsidR="00622817">
        <w:rPr>
          <w:rFonts w:eastAsiaTheme="minorEastAsia" w:cs="Calibri"/>
          <w:b/>
          <w:color w:val="231F20"/>
        </w:rPr>
        <w:t xml:space="preserve">Attn.:  Dan Sanchez  </w:t>
      </w:r>
      <w:r>
        <w:rPr>
          <w:rFonts w:eastAsiaTheme="minorEastAsia" w:cs="Calibri"/>
          <w:b/>
          <w:color w:val="231F20"/>
        </w:rPr>
        <w:t xml:space="preserve">  </w:t>
      </w:r>
      <w:r w:rsidR="00622817">
        <w:rPr>
          <w:rFonts w:eastAsiaTheme="minorEastAsia" w:cs="Calibri"/>
          <w:b/>
          <w:color w:val="231F20"/>
        </w:rPr>
        <w:t>916-643-946</w:t>
      </w:r>
      <w:r>
        <w:rPr>
          <w:rFonts w:eastAsiaTheme="minorEastAsia" w:cs="Calibri"/>
          <w:b/>
          <w:color w:val="231F20"/>
        </w:rPr>
        <w:t>0</w:t>
      </w:r>
      <w:r w:rsidR="00622817">
        <w:rPr>
          <w:rFonts w:eastAsiaTheme="minorEastAsia" w:cs="Calibri"/>
          <w:b/>
          <w:color w:val="231F20"/>
        </w:rPr>
        <w:t xml:space="preserve"> </w:t>
      </w:r>
    </w:p>
    <w:p w:rsidR="00B95F43" w:rsidRPr="00B95F43" w:rsidRDefault="00B95F43" w:rsidP="00B95F43">
      <w:pPr>
        <w:spacing w:line="480" w:lineRule="auto"/>
        <w:rPr>
          <w:rFonts w:eastAsia="Times New Roman"/>
          <w:b/>
          <w:snapToGrid w:val="0"/>
          <w:sz w:val="32"/>
          <w:szCs w:val="32"/>
        </w:rPr>
      </w:pPr>
    </w:p>
    <w:p w:rsidR="00480C1F" w:rsidRPr="00F314BE" w:rsidRDefault="00480C1F" w:rsidP="00210FBB">
      <w:pPr>
        <w:spacing w:line="480" w:lineRule="auto"/>
        <w:rPr>
          <w:rFonts w:eastAsia="Times New Roman"/>
          <w:snapToGrid w:val="0"/>
        </w:rPr>
      </w:pPr>
    </w:p>
    <w:p w:rsidR="00731A0A" w:rsidRDefault="00731A0A">
      <w:pPr>
        <w:spacing w:after="0" w:line="240" w:lineRule="auto"/>
        <w:rPr>
          <w:rFonts w:eastAsia="Times New Roman"/>
          <w:snapToGrid w:val="0"/>
        </w:rPr>
      </w:pPr>
      <w:r>
        <w:rPr>
          <w:rFonts w:eastAsia="Times New Roman"/>
          <w:snapToGrid w:val="0"/>
        </w:rPr>
        <w:br w:type="page"/>
      </w:r>
    </w:p>
    <w:p w:rsidR="00567B75" w:rsidRDefault="00567B75" w:rsidP="00210FBB">
      <w:pPr>
        <w:spacing w:line="480" w:lineRule="auto"/>
        <w:rPr>
          <w:rFonts w:eastAsia="Times New Roman"/>
          <w:snapToGrid w:val="0"/>
        </w:rPr>
        <w:sectPr w:rsidR="00567B75" w:rsidSect="00EA2839">
          <w:headerReference w:type="default" r:id="rId14"/>
          <w:footerReference w:type="default" r:id="rId15"/>
          <w:headerReference w:type="first" r:id="rId16"/>
          <w:pgSz w:w="12240" w:h="15840"/>
          <w:pgMar w:top="1350" w:right="1440" w:bottom="1008" w:left="1440" w:header="720" w:footer="338" w:gutter="0"/>
          <w:cols w:space="720"/>
          <w:titlePg/>
          <w:docGrid w:linePitch="360"/>
        </w:sectPr>
      </w:pPr>
    </w:p>
    <w:tbl>
      <w:tblPr>
        <w:tblW w:w="12885" w:type="dxa"/>
        <w:tblInd w:w="93" w:type="dxa"/>
        <w:tblLayout w:type="fixed"/>
        <w:tblLook w:val="04A0" w:firstRow="1" w:lastRow="0" w:firstColumn="1" w:lastColumn="0" w:noHBand="0" w:noVBand="1"/>
      </w:tblPr>
      <w:tblGrid>
        <w:gridCol w:w="465"/>
        <w:gridCol w:w="1260"/>
        <w:gridCol w:w="720"/>
        <w:gridCol w:w="5940"/>
        <w:gridCol w:w="1440"/>
        <w:gridCol w:w="1620"/>
        <w:gridCol w:w="1440"/>
      </w:tblGrid>
      <w:tr w:rsidR="00E0106F" w:rsidRPr="00EC4067" w:rsidTr="007E1B48">
        <w:trPr>
          <w:trHeight w:val="1170"/>
        </w:trPr>
        <w:tc>
          <w:tcPr>
            <w:tcW w:w="465" w:type="dxa"/>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t>Estimated Annual Usage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E0106F" w:rsidRDefault="00E0106F" w:rsidP="007E1B48">
            <w:pPr>
              <w:spacing w:after="0" w:line="240" w:lineRule="auto"/>
              <w:jc w:val="center"/>
              <w:rPr>
                <w:rFonts w:ascii="Arial" w:eastAsia="Times New Roman" w:hAnsi="Arial" w:cs="Arial"/>
                <w:b/>
                <w:bCs/>
                <w:color w:val="000000"/>
                <w:sz w:val="28"/>
                <w:szCs w:val="28"/>
              </w:rPr>
            </w:pPr>
          </w:p>
          <w:p w:rsidR="00E0106F" w:rsidRDefault="00E0106F" w:rsidP="007E1B48">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E0106F" w:rsidRPr="00D43C4D" w:rsidRDefault="00E0106F" w:rsidP="007E1B48">
            <w:pPr>
              <w:jc w:val="center"/>
              <w:rPr>
                <w:rFonts w:ascii="Arial" w:eastAsia="Times New Roman" w:hAnsi="Arial" w:cs="Arial"/>
                <w:sz w:val="20"/>
                <w:szCs w:val="20"/>
              </w:rPr>
            </w:pPr>
          </w:p>
        </w:tc>
      </w:tr>
      <w:tr w:rsidR="00E0106F" w:rsidRPr="00EC4067" w:rsidTr="007E1B48">
        <w:trPr>
          <w:trHeight w:val="4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CC02F0"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9D34C2" w:rsidRPr="00CD6283" w:rsidRDefault="009D34C2" w:rsidP="007E1B48">
            <w:pPr>
              <w:spacing w:after="0" w:line="240" w:lineRule="auto"/>
              <w:rPr>
                <w:rFonts w:eastAsia="Times New Roman" w:cs="Calibri"/>
                <w:color w:val="000000"/>
              </w:rPr>
            </w:pPr>
            <w:proofErr w:type="spellStart"/>
            <w:r w:rsidRPr="00CD6283">
              <w:rPr>
                <w:rFonts w:eastAsia="Times New Roman" w:cs="Calibri"/>
                <w:color w:val="000000"/>
              </w:rPr>
              <w:t>Daxwell</w:t>
            </w:r>
            <w:proofErr w:type="spellEnd"/>
            <w:r w:rsidRPr="00CD6283">
              <w:rPr>
                <w:rFonts w:eastAsia="Times New Roman" w:cs="Calibri"/>
                <w:color w:val="000000"/>
              </w:rPr>
              <w:t xml:space="preserve"> Spork Kit B10001522 or Equal,</w:t>
            </w:r>
          </w:p>
          <w:p w:rsidR="009D34C2" w:rsidRPr="00CD6283" w:rsidRDefault="009D34C2" w:rsidP="007E1B48">
            <w:pPr>
              <w:spacing w:after="0" w:line="240" w:lineRule="auto"/>
              <w:rPr>
                <w:rFonts w:eastAsia="Times New Roman" w:cs="Calibri"/>
                <w:color w:val="000000"/>
              </w:rPr>
            </w:pPr>
            <w:r w:rsidRPr="00CD6283">
              <w:rPr>
                <w:rFonts w:eastAsia="Times New Roman" w:cs="Calibri"/>
                <w:color w:val="000000"/>
              </w:rPr>
              <w:t>White, Med., Spork, Milk Straw, 1-Ply Napkin, 1000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875275"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CD6283" w:rsidRDefault="00875275" w:rsidP="007E1B48">
            <w:pPr>
              <w:spacing w:after="0" w:line="240" w:lineRule="auto"/>
              <w:rPr>
                <w:rFonts w:eastAsia="Times New Roman" w:cs="Calibri"/>
                <w:color w:val="000000"/>
              </w:rPr>
            </w:pPr>
            <w:proofErr w:type="spellStart"/>
            <w:r w:rsidRPr="00CD6283">
              <w:rPr>
                <w:rFonts w:eastAsia="Times New Roman" w:cs="Calibri"/>
                <w:color w:val="000000"/>
              </w:rPr>
              <w:t>Daxwell</w:t>
            </w:r>
            <w:proofErr w:type="spellEnd"/>
            <w:r w:rsidRPr="00CD6283">
              <w:rPr>
                <w:rFonts w:eastAsia="Times New Roman" w:cs="Calibri"/>
                <w:color w:val="000000"/>
              </w:rPr>
              <w:t xml:space="preserve"> Spork Kit B10002763 or Equal, </w:t>
            </w:r>
          </w:p>
          <w:p w:rsidR="00875275" w:rsidRPr="00CD6283" w:rsidRDefault="00875275" w:rsidP="007E1B48">
            <w:pPr>
              <w:spacing w:after="0" w:line="240" w:lineRule="auto"/>
              <w:rPr>
                <w:rFonts w:eastAsia="Times New Roman" w:cs="Calibri"/>
                <w:color w:val="000000"/>
              </w:rPr>
            </w:pPr>
            <w:r w:rsidRPr="00CD6283">
              <w:rPr>
                <w:rFonts w:eastAsia="Times New Roman" w:cs="Calibri"/>
                <w:color w:val="000000"/>
              </w:rPr>
              <w:t>White, Med., Spork, 1-Ply Napkin, 1000 ct. (No Straw)</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697030" w:rsidRPr="00EC4067" w:rsidTr="007E1B48">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tcPr>
          <w:p w:rsidR="00697030" w:rsidRPr="00EC4067" w:rsidRDefault="00697030"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697030" w:rsidRDefault="00CC02F0"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720" w:type="dxa"/>
            <w:tcBorders>
              <w:top w:val="nil"/>
              <w:left w:val="nil"/>
              <w:bottom w:val="single" w:sz="4" w:space="0" w:color="auto"/>
              <w:right w:val="single" w:sz="4" w:space="0" w:color="auto"/>
            </w:tcBorders>
            <w:shd w:val="clear" w:color="auto" w:fill="auto"/>
            <w:noWrap/>
            <w:vAlign w:val="bottom"/>
          </w:tcPr>
          <w:p w:rsidR="00697030" w:rsidRDefault="00CC02F0"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697030" w:rsidRPr="00CD6283" w:rsidRDefault="00CC02F0" w:rsidP="007E1B48">
            <w:pPr>
              <w:spacing w:after="0" w:line="240" w:lineRule="auto"/>
              <w:rPr>
                <w:rFonts w:eastAsia="Times New Roman" w:cs="Calibri"/>
                <w:color w:val="000000"/>
              </w:rPr>
            </w:pPr>
            <w:proofErr w:type="spellStart"/>
            <w:r w:rsidRPr="00CD6283">
              <w:rPr>
                <w:rFonts w:eastAsia="Times New Roman" w:cs="Calibri"/>
                <w:color w:val="000000"/>
              </w:rPr>
              <w:t>Nutri</w:t>
            </w:r>
            <w:proofErr w:type="spellEnd"/>
            <w:r w:rsidRPr="00CD6283">
              <w:rPr>
                <w:rFonts w:eastAsia="Times New Roman" w:cs="Calibri"/>
                <w:color w:val="000000"/>
              </w:rPr>
              <w:t xml:space="preserve">-Bon Cutlery Kit NTR-3605 or Equal, </w:t>
            </w:r>
          </w:p>
          <w:p w:rsidR="00CC02F0" w:rsidRPr="00CD6283" w:rsidRDefault="00CC02F0" w:rsidP="007E1B48">
            <w:pPr>
              <w:spacing w:after="0" w:line="240" w:lineRule="auto"/>
              <w:rPr>
                <w:rFonts w:eastAsia="Times New Roman" w:cs="Calibri"/>
                <w:color w:val="000000"/>
              </w:rPr>
            </w:pPr>
            <w:r w:rsidRPr="00CD6283">
              <w:rPr>
                <w:rFonts w:eastAsia="Times New Roman" w:cs="Calibri"/>
                <w:color w:val="000000"/>
              </w:rPr>
              <w:t xml:space="preserve">White, Med., Fork, 1-Ply </w:t>
            </w:r>
            <w:proofErr w:type="spellStart"/>
            <w:r w:rsidRPr="00CD6283">
              <w:rPr>
                <w:rFonts w:eastAsia="Times New Roman" w:cs="Calibri"/>
                <w:color w:val="000000"/>
              </w:rPr>
              <w:t>Napkin,Milk</w:t>
            </w:r>
            <w:proofErr w:type="spellEnd"/>
            <w:r w:rsidRPr="00CD6283">
              <w:rPr>
                <w:rFonts w:eastAsia="Times New Roman" w:cs="Calibri"/>
                <w:color w:val="000000"/>
              </w:rPr>
              <w:t xml:space="preserve"> Straw, 1000 ct.</w:t>
            </w:r>
          </w:p>
        </w:tc>
        <w:tc>
          <w:tcPr>
            <w:tcW w:w="1440" w:type="dxa"/>
            <w:tcBorders>
              <w:top w:val="nil"/>
              <w:left w:val="nil"/>
              <w:bottom w:val="single" w:sz="4" w:space="0" w:color="auto"/>
              <w:right w:val="single" w:sz="4" w:space="0" w:color="auto"/>
            </w:tcBorders>
            <w:shd w:val="clear" w:color="auto" w:fill="auto"/>
            <w:noWrap/>
            <w:vAlign w:val="bottom"/>
          </w:tcPr>
          <w:p w:rsidR="00697030" w:rsidRPr="00BA705D" w:rsidRDefault="00697030"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697030" w:rsidRPr="00BA705D" w:rsidRDefault="00697030"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697030" w:rsidRPr="00EC4067" w:rsidRDefault="00697030" w:rsidP="007E1B48">
            <w:pPr>
              <w:spacing w:after="0" w:line="240" w:lineRule="auto"/>
              <w:rPr>
                <w:rFonts w:ascii="Arial" w:eastAsia="Times New Roman" w:hAnsi="Arial" w:cs="Arial"/>
                <w:color w:val="000000"/>
                <w:sz w:val="20"/>
                <w:szCs w:val="20"/>
              </w:rPr>
            </w:pPr>
          </w:p>
        </w:tc>
      </w:tr>
      <w:tr w:rsidR="0006759C" w:rsidRPr="00EC4067" w:rsidTr="007E1B48">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600</w:t>
            </w:r>
          </w:p>
        </w:tc>
        <w:tc>
          <w:tcPr>
            <w:tcW w:w="72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eastAsia="Times New Roman" w:cs="Calibri"/>
                <w:color w:val="000000"/>
              </w:rPr>
            </w:pPr>
            <w:proofErr w:type="spellStart"/>
            <w:r w:rsidRPr="00CD6283">
              <w:rPr>
                <w:rFonts w:eastAsia="Times New Roman" w:cs="Calibri"/>
                <w:color w:val="000000"/>
              </w:rPr>
              <w:t>Chinet</w:t>
            </w:r>
            <w:proofErr w:type="spellEnd"/>
            <w:r w:rsidRPr="00CD6283">
              <w:rPr>
                <w:rFonts w:eastAsia="Times New Roman" w:cs="Calibri"/>
                <w:color w:val="000000"/>
              </w:rPr>
              <w:t xml:space="preserve"> 1# Food Tray CHI-FT100 or Equal, </w:t>
            </w:r>
          </w:p>
          <w:p w:rsidR="0006759C" w:rsidRPr="00CD6283" w:rsidRDefault="0006759C" w:rsidP="00AE526E">
            <w:pPr>
              <w:spacing w:after="0" w:line="240" w:lineRule="auto"/>
              <w:rPr>
                <w:rFonts w:eastAsia="Times New Roman" w:cs="Calibri"/>
                <w:color w:val="000000"/>
              </w:rPr>
            </w:pPr>
            <w:r w:rsidRPr="00CD6283">
              <w:rPr>
                <w:rFonts w:eastAsia="Times New Roman" w:cs="Calibri"/>
                <w:color w:val="000000"/>
              </w:rPr>
              <w:t>Red Plaid, 4/250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850</w:t>
            </w:r>
          </w:p>
        </w:tc>
        <w:tc>
          <w:tcPr>
            <w:tcW w:w="72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eastAsia="Times New Roman" w:cs="Calibri"/>
                <w:color w:val="000000"/>
              </w:rPr>
            </w:pPr>
            <w:proofErr w:type="spellStart"/>
            <w:r w:rsidRPr="00CD6283">
              <w:rPr>
                <w:rFonts w:eastAsia="Times New Roman" w:cs="Calibri"/>
                <w:color w:val="000000"/>
              </w:rPr>
              <w:t>Chinet</w:t>
            </w:r>
            <w:proofErr w:type="spellEnd"/>
            <w:r w:rsidRPr="00CD6283">
              <w:rPr>
                <w:rFonts w:eastAsia="Times New Roman" w:cs="Calibri"/>
                <w:color w:val="000000"/>
              </w:rPr>
              <w:t xml:space="preserve"> 2# Food Tray CHI-FT200 or Equal, </w:t>
            </w:r>
          </w:p>
          <w:p w:rsidR="0006759C" w:rsidRPr="00CD6283" w:rsidRDefault="0006759C" w:rsidP="00AE526E">
            <w:pPr>
              <w:spacing w:after="0" w:line="240" w:lineRule="auto"/>
              <w:rPr>
                <w:rFonts w:eastAsia="Times New Roman" w:cs="Calibri"/>
                <w:color w:val="000000"/>
              </w:rPr>
            </w:pPr>
            <w:r w:rsidRPr="00CD6283">
              <w:rPr>
                <w:rFonts w:eastAsia="Times New Roman" w:cs="Calibri"/>
                <w:color w:val="000000"/>
              </w:rPr>
              <w:t>Red Plaid, 4/250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5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120</w:t>
            </w:r>
          </w:p>
        </w:tc>
        <w:tc>
          <w:tcPr>
            <w:tcW w:w="720" w:type="dxa"/>
            <w:tcBorders>
              <w:top w:val="nil"/>
              <w:left w:val="nil"/>
              <w:bottom w:val="single" w:sz="4" w:space="0" w:color="auto"/>
              <w:right w:val="single" w:sz="4" w:space="0" w:color="auto"/>
            </w:tcBorders>
            <w:shd w:val="clear" w:color="auto" w:fill="auto"/>
            <w:noWrap/>
            <w:vAlign w:val="bottom"/>
          </w:tcPr>
          <w:p w:rsidR="0006759C"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eastAsia="Times New Roman" w:cs="Calibri"/>
                <w:color w:val="000000"/>
              </w:rPr>
            </w:pPr>
            <w:proofErr w:type="spellStart"/>
            <w:r w:rsidRPr="00CD6283">
              <w:rPr>
                <w:rFonts w:eastAsia="Times New Roman" w:cs="Calibri"/>
                <w:color w:val="000000"/>
              </w:rPr>
              <w:t>Chinet</w:t>
            </w:r>
            <w:proofErr w:type="spellEnd"/>
            <w:r w:rsidRPr="00CD6283">
              <w:rPr>
                <w:rFonts w:eastAsia="Times New Roman" w:cs="Calibri"/>
                <w:color w:val="000000"/>
              </w:rPr>
              <w:t xml:space="preserve"> 3# Food Tray CHI-FT300 or Equal, </w:t>
            </w:r>
          </w:p>
          <w:p w:rsidR="0006759C" w:rsidRPr="00CD6283" w:rsidRDefault="0006759C" w:rsidP="00AE526E">
            <w:pPr>
              <w:spacing w:after="0" w:line="240" w:lineRule="auto"/>
              <w:rPr>
                <w:rFonts w:eastAsia="Times New Roman" w:cs="Calibri"/>
                <w:color w:val="000000"/>
              </w:rPr>
            </w:pPr>
            <w:r w:rsidRPr="00CD6283">
              <w:rPr>
                <w:rFonts w:eastAsia="Times New Roman" w:cs="Calibri"/>
                <w:color w:val="000000"/>
              </w:rPr>
              <w:t>Red Plaid, 2/250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6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72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eastAsia="Times New Roman" w:cs="Calibri"/>
                <w:color w:val="000000"/>
              </w:rPr>
            </w:pPr>
            <w:r w:rsidRPr="00CD6283">
              <w:rPr>
                <w:rFonts w:eastAsia="Times New Roman" w:cs="Calibri"/>
                <w:color w:val="000000"/>
              </w:rPr>
              <w:t>Form Plastics Paper w/ Window Tortilla Pk. FRM-CP-TS5TTFPKL or Equal</w:t>
            </w:r>
          </w:p>
          <w:p w:rsidR="0006759C" w:rsidRPr="00CD6283" w:rsidRDefault="0006759C" w:rsidP="00AE526E">
            <w:pPr>
              <w:spacing w:after="0" w:line="240" w:lineRule="auto"/>
              <w:rPr>
                <w:rFonts w:eastAsia="Times New Roman" w:cs="Calibri"/>
                <w:color w:val="000000"/>
              </w:rPr>
            </w:pPr>
            <w:r w:rsidRPr="00CD6283">
              <w:rPr>
                <w:rFonts w:eastAsia="Times New Roman" w:cs="Calibri"/>
                <w:color w:val="000000"/>
              </w:rPr>
              <w:t>Khaki Leaf, 500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5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72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noWrap/>
            <w:vAlign w:val="center"/>
          </w:tcPr>
          <w:p w:rsidR="0006759C" w:rsidRPr="00CD6283" w:rsidRDefault="0006759C" w:rsidP="00AE526E">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Par Pak 09362 or Equal,</w:t>
            </w:r>
          </w:p>
          <w:p w:rsidR="0006759C" w:rsidRPr="00CD6283" w:rsidRDefault="0006759C" w:rsidP="00AE526E">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Plastic Utility Container, 6-1/4”x4-7/8”x2-1/4”, 300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72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ascii="Arial" w:eastAsia="Times New Roman" w:hAnsi="Arial" w:cs="Arial"/>
                <w:color w:val="000000"/>
                <w:sz w:val="20"/>
                <w:szCs w:val="20"/>
              </w:rPr>
            </w:pPr>
            <w:proofErr w:type="spellStart"/>
            <w:r w:rsidRPr="00CD6283">
              <w:rPr>
                <w:rFonts w:ascii="Arial" w:eastAsia="Times New Roman" w:hAnsi="Arial" w:cs="Arial"/>
                <w:color w:val="000000"/>
                <w:sz w:val="20"/>
                <w:szCs w:val="20"/>
              </w:rPr>
              <w:t>Hangards</w:t>
            </w:r>
            <w:proofErr w:type="spellEnd"/>
            <w:r w:rsidRPr="00CD6283">
              <w:rPr>
                <w:rFonts w:ascii="Arial" w:eastAsia="Times New Roman" w:hAnsi="Arial" w:cs="Arial"/>
                <w:color w:val="000000"/>
                <w:sz w:val="20"/>
                <w:szCs w:val="20"/>
              </w:rPr>
              <w:t xml:space="preserve"> 304985025 Nylon Pan Liner or Equal,</w:t>
            </w:r>
          </w:p>
          <w:p w:rsidR="0006759C" w:rsidRPr="00CD6283" w:rsidRDefault="0006759C" w:rsidP="00AE526E">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 xml:space="preserve">24”x12”, </w:t>
            </w:r>
            <w:proofErr w:type="spellStart"/>
            <w:r w:rsidRPr="00CD6283">
              <w:rPr>
                <w:rFonts w:ascii="Arial" w:eastAsia="Times New Roman" w:hAnsi="Arial" w:cs="Arial"/>
                <w:color w:val="000000"/>
                <w:sz w:val="20"/>
                <w:szCs w:val="20"/>
              </w:rPr>
              <w:t>Ovenable</w:t>
            </w:r>
            <w:proofErr w:type="spellEnd"/>
            <w:r w:rsidRPr="00CD6283">
              <w:rPr>
                <w:rFonts w:ascii="Arial" w:eastAsia="Times New Roman" w:hAnsi="Arial" w:cs="Arial"/>
                <w:color w:val="000000"/>
                <w:sz w:val="20"/>
                <w:szCs w:val="20"/>
              </w:rPr>
              <w:t xml:space="preserve"> to 400 degrees F. 100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06759C"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06759C" w:rsidRPr="00EC4067" w:rsidRDefault="0006759C"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175</w:t>
            </w:r>
          </w:p>
        </w:tc>
        <w:tc>
          <w:tcPr>
            <w:tcW w:w="72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ascii="Arial" w:eastAsia="Times New Roman" w:hAnsi="Arial" w:cs="Arial"/>
                <w:color w:val="000000"/>
                <w:sz w:val="20"/>
                <w:szCs w:val="20"/>
              </w:rPr>
            </w:pPr>
            <w:proofErr w:type="spellStart"/>
            <w:r w:rsidRPr="00CD6283">
              <w:rPr>
                <w:rFonts w:ascii="Arial" w:eastAsia="Times New Roman" w:hAnsi="Arial" w:cs="Arial"/>
                <w:color w:val="000000"/>
                <w:sz w:val="20"/>
                <w:szCs w:val="20"/>
              </w:rPr>
              <w:t>Hangards</w:t>
            </w:r>
            <w:proofErr w:type="spellEnd"/>
            <w:r w:rsidRPr="00CD6283">
              <w:rPr>
                <w:rFonts w:ascii="Arial" w:eastAsia="Times New Roman" w:hAnsi="Arial" w:cs="Arial"/>
                <w:color w:val="000000"/>
                <w:sz w:val="20"/>
                <w:szCs w:val="20"/>
              </w:rPr>
              <w:t xml:space="preserve"> 304985022 Nylon Pan Liner or Equal, </w:t>
            </w:r>
          </w:p>
          <w:p w:rsidR="0006759C" w:rsidRPr="00CD6283" w:rsidRDefault="0006759C" w:rsidP="00AE526E">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 xml:space="preserve">34”x16”, </w:t>
            </w:r>
            <w:proofErr w:type="spellStart"/>
            <w:r w:rsidRPr="00CD6283">
              <w:rPr>
                <w:rFonts w:ascii="Arial" w:eastAsia="Times New Roman" w:hAnsi="Arial" w:cs="Arial"/>
                <w:color w:val="000000"/>
                <w:sz w:val="20"/>
                <w:szCs w:val="20"/>
              </w:rPr>
              <w:t>Ovenable</w:t>
            </w:r>
            <w:proofErr w:type="spellEnd"/>
            <w:r w:rsidRPr="00CD6283">
              <w:rPr>
                <w:rFonts w:ascii="Arial" w:eastAsia="Times New Roman" w:hAnsi="Arial" w:cs="Arial"/>
                <w:color w:val="000000"/>
                <w:sz w:val="20"/>
                <w:szCs w:val="20"/>
              </w:rPr>
              <w:t xml:space="preserve"> to 400 degrees F, 100 ct.</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4802FB"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4802FB"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CD6283" w:rsidRDefault="00E0106F" w:rsidP="007E1B48">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Elkay DP657 Del</w:t>
            </w:r>
            <w:r w:rsidR="004802FB" w:rsidRPr="00CD6283">
              <w:rPr>
                <w:rFonts w:ascii="Arial" w:eastAsia="Times New Roman" w:hAnsi="Arial" w:cs="Arial"/>
                <w:color w:val="000000"/>
                <w:sz w:val="20"/>
                <w:szCs w:val="20"/>
              </w:rPr>
              <w:t>i Bag, Saddle Pack or Equal</w:t>
            </w:r>
            <w:r w:rsidRPr="00CD6283">
              <w:rPr>
                <w:rFonts w:ascii="Arial" w:eastAsia="Times New Roman" w:hAnsi="Arial" w:cs="Arial"/>
                <w:color w:val="000000"/>
                <w:sz w:val="20"/>
                <w:szCs w:val="20"/>
              </w:rPr>
              <w:t>,</w:t>
            </w:r>
          </w:p>
          <w:p w:rsidR="00E0106F" w:rsidRPr="00CD6283" w:rsidRDefault="00E0106F" w:rsidP="007E1B48">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6.5” x 7”, 2000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CA016B">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4802FB"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46B5B"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Box</w:t>
            </w:r>
          </w:p>
        </w:tc>
        <w:tc>
          <w:tcPr>
            <w:tcW w:w="5940" w:type="dxa"/>
            <w:tcBorders>
              <w:top w:val="nil"/>
              <w:left w:val="nil"/>
              <w:bottom w:val="single" w:sz="4" w:space="0" w:color="auto"/>
              <w:right w:val="single" w:sz="4" w:space="0" w:color="auto"/>
            </w:tcBorders>
            <w:shd w:val="clear" w:color="auto" w:fill="auto"/>
            <w:vAlign w:val="center"/>
          </w:tcPr>
          <w:p w:rsidR="00E0106F" w:rsidRPr="00CD6283" w:rsidRDefault="00E0106F" w:rsidP="007E1B48">
            <w:pPr>
              <w:spacing w:after="0" w:line="240" w:lineRule="auto"/>
              <w:rPr>
                <w:rFonts w:ascii="Arial" w:eastAsia="Times New Roman" w:hAnsi="Arial" w:cs="Arial"/>
                <w:sz w:val="20"/>
                <w:szCs w:val="20"/>
              </w:rPr>
            </w:pPr>
            <w:r w:rsidRPr="00CD6283">
              <w:rPr>
                <w:rFonts w:ascii="Arial" w:eastAsia="Times New Roman" w:hAnsi="Arial" w:cs="Arial"/>
                <w:sz w:val="20"/>
                <w:szCs w:val="20"/>
              </w:rPr>
              <w:t>Elkay BOR1824HD Utility Poly Bag</w:t>
            </w:r>
            <w:r w:rsidR="00F944D2" w:rsidRPr="00CD6283">
              <w:rPr>
                <w:rFonts w:ascii="Arial" w:eastAsia="Times New Roman" w:hAnsi="Arial" w:cs="Arial"/>
                <w:sz w:val="20"/>
                <w:szCs w:val="20"/>
              </w:rPr>
              <w:t xml:space="preserve"> or Equal</w:t>
            </w:r>
            <w:r w:rsidRPr="00CD6283">
              <w:rPr>
                <w:rFonts w:ascii="Arial" w:eastAsia="Times New Roman" w:hAnsi="Arial" w:cs="Arial"/>
                <w:sz w:val="20"/>
                <w:szCs w:val="20"/>
              </w:rPr>
              <w:t>,</w:t>
            </w:r>
          </w:p>
          <w:p w:rsidR="00E0106F" w:rsidRPr="00CD6283" w:rsidRDefault="00E0106F" w:rsidP="007E1B48">
            <w:pPr>
              <w:spacing w:after="0" w:line="240" w:lineRule="auto"/>
              <w:rPr>
                <w:rFonts w:ascii="Arial" w:eastAsia="Times New Roman" w:hAnsi="Arial" w:cs="Arial"/>
                <w:sz w:val="20"/>
                <w:szCs w:val="20"/>
              </w:rPr>
            </w:pPr>
            <w:r w:rsidRPr="00CD6283">
              <w:rPr>
                <w:rFonts w:ascii="Arial" w:eastAsia="Times New Roman" w:hAnsi="Arial" w:cs="Arial"/>
                <w:sz w:val="20"/>
                <w:szCs w:val="20"/>
              </w:rPr>
              <w:t>18”x24” Roll w/ Twist Ties,  0.6 mil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2464FA" w:rsidRPr="00EC4067" w:rsidTr="00CA016B">
        <w:trPr>
          <w:trHeight w:val="615"/>
        </w:trPr>
        <w:tc>
          <w:tcPr>
            <w:tcW w:w="465" w:type="dxa"/>
            <w:tcBorders>
              <w:top w:val="single" w:sz="4" w:space="0" w:color="auto"/>
              <w:left w:val="single" w:sz="4" w:space="0" w:color="auto"/>
              <w:bottom w:val="single" w:sz="4" w:space="0" w:color="auto"/>
              <w:right w:val="single" w:sz="4" w:space="0" w:color="auto"/>
            </w:tcBorders>
            <w:shd w:val="clear" w:color="auto" w:fill="auto"/>
            <w:noWrap/>
            <w:textDirection w:val="tbLrV"/>
            <w:vAlign w:val="center"/>
          </w:tcPr>
          <w:p w:rsidR="002464FA" w:rsidRPr="00EC4067" w:rsidRDefault="002464FA" w:rsidP="00314491">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4FA" w:rsidRPr="00E40CF9" w:rsidRDefault="002464FA" w:rsidP="00314491">
            <w:pPr>
              <w:spacing w:after="0" w:line="240" w:lineRule="auto"/>
              <w:jc w:val="center"/>
              <w:rPr>
                <w:rFonts w:ascii="Arial" w:eastAsia="Times New Roman" w:hAnsi="Arial" w:cs="Arial"/>
                <w:b/>
                <w:bCs/>
                <w:color w:val="000000"/>
                <w:sz w:val="18"/>
                <w:szCs w:val="18"/>
              </w:rPr>
            </w:pPr>
            <w:r w:rsidRPr="00E40CF9">
              <w:rPr>
                <w:rFonts w:ascii="Arial" w:eastAsia="Times New Roman" w:hAnsi="Arial" w:cs="Arial"/>
                <w:b/>
                <w:bCs/>
                <w:color w:val="000000"/>
                <w:sz w:val="18"/>
                <w:szCs w:val="18"/>
              </w:rPr>
              <w:t>Estimated Annual Usage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4FA" w:rsidRPr="00EC4067" w:rsidRDefault="002464FA" w:rsidP="0031449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2464FA" w:rsidRPr="00EC4067" w:rsidRDefault="002464FA" w:rsidP="0031449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4FA" w:rsidRPr="00EC4067" w:rsidRDefault="002464FA" w:rsidP="0031449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4FA" w:rsidRPr="00EC4067" w:rsidRDefault="002464FA" w:rsidP="0031449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2464FA" w:rsidRDefault="002464FA" w:rsidP="00314491">
            <w:pPr>
              <w:spacing w:after="0" w:line="240" w:lineRule="auto"/>
              <w:jc w:val="center"/>
              <w:rPr>
                <w:rFonts w:ascii="Arial" w:eastAsia="Times New Roman" w:hAnsi="Arial" w:cs="Arial"/>
                <w:b/>
                <w:bCs/>
                <w:color w:val="000000"/>
                <w:sz w:val="28"/>
                <w:szCs w:val="28"/>
              </w:rPr>
            </w:pPr>
          </w:p>
          <w:p w:rsidR="002464FA" w:rsidRDefault="002464FA" w:rsidP="00314491">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2464FA" w:rsidRPr="00D43C4D" w:rsidRDefault="002464FA" w:rsidP="00314491">
            <w:pPr>
              <w:jc w:val="center"/>
              <w:rPr>
                <w:rFonts w:ascii="Arial" w:eastAsia="Times New Roman" w:hAnsi="Arial" w:cs="Arial"/>
                <w:sz w:val="20"/>
                <w:szCs w:val="20"/>
              </w:rPr>
            </w:pPr>
          </w:p>
        </w:tc>
      </w:tr>
      <w:tr w:rsidR="002464FA" w:rsidRPr="00EC4067" w:rsidTr="00CA016B">
        <w:trPr>
          <w:trHeight w:val="6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4FA" w:rsidRPr="00EC4067" w:rsidRDefault="002464FA" w:rsidP="003144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464FA" w:rsidRPr="00EC4067" w:rsidRDefault="002464FA" w:rsidP="003144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64FA" w:rsidRPr="00EC4067" w:rsidRDefault="002464FA" w:rsidP="0031449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Box</w:t>
            </w:r>
          </w:p>
        </w:tc>
        <w:tc>
          <w:tcPr>
            <w:tcW w:w="5940" w:type="dxa"/>
            <w:tcBorders>
              <w:top w:val="single" w:sz="4" w:space="0" w:color="auto"/>
              <w:left w:val="nil"/>
              <w:bottom w:val="single" w:sz="4" w:space="0" w:color="auto"/>
              <w:right w:val="single" w:sz="4" w:space="0" w:color="auto"/>
            </w:tcBorders>
            <w:shd w:val="clear" w:color="auto" w:fill="auto"/>
            <w:vAlign w:val="center"/>
          </w:tcPr>
          <w:p w:rsidR="002464FA" w:rsidRPr="00CD6283" w:rsidRDefault="002464FA" w:rsidP="00314491">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Bunzl 75001750 or Equal,</w:t>
            </w:r>
          </w:p>
          <w:p w:rsidR="002464FA" w:rsidRPr="00CD6283" w:rsidRDefault="002464FA" w:rsidP="00314491">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Cover, Bun Rack, 52”Wx80”H, .59 Mil, 50 ct.</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464FA" w:rsidRPr="00BA705D" w:rsidRDefault="002464FA" w:rsidP="00314491">
            <w:pPr>
              <w:spacing w:after="0" w:line="240" w:lineRule="auto"/>
              <w:rPr>
                <w:rFonts w:ascii="Arial" w:eastAsia="Times New Roman" w:hAnsi="Arial" w:cs="Arial"/>
                <w:b/>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2464FA" w:rsidRPr="00BA705D" w:rsidRDefault="002464FA" w:rsidP="00314491">
            <w:pPr>
              <w:spacing w:after="0" w:line="240" w:lineRule="auto"/>
              <w:rPr>
                <w:rFonts w:ascii="Arial" w:eastAsia="Times New Roman" w:hAnsi="Arial"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464FA" w:rsidRPr="00EC4067" w:rsidRDefault="002464FA" w:rsidP="00314491">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2464FA"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435906"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525</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CD6283" w:rsidRDefault="00435906" w:rsidP="007E1B48">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 xml:space="preserve">Prime Source 75003991 Pan Liner 25# </w:t>
            </w:r>
            <w:proofErr w:type="spellStart"/>
            <w:r w:rsidRPr="00CD6283">
              <w:rPr>
                <w:rFonts w:ascii="Arial" w:eastAsia="Times New Roman" w:hAnsi="Arial" w:cs="Arial"/>
                <w:color w:val="000000"/>
                <w:sz w:val="20"/>
                <w:szCs w:val="20"/>
              </w:rPr>
              <w:t>Quillon</w:t>
            </w:r>
            <w:proofErr w:type="spellEnd"/>
            <w:r w:rsidRPr="00CD6283">
              <w:rPr>
                <w:rFonts w:ascii="Arial" w:eastAsia="Times New Roman" w:hAnsi="Arial" w:cs="Arial"/>
                <w:color w:val="000000"/>
                <w:sz w:val="20"/>
                <w:szCs w:val="20"/>
              </w:rPr>
              <w:t xml:space="preserve"> or Equal</w:t>
            </w:r>
            <w:r w:rsidR="00E0106F" w:rsidRPr="00CD6283">
              <w:rPr>
                <w:rFonts w:ascii="Arial" w:eastAsia="Times New Roman" w:hAnsi="Arial" w:cs="Arial"/>
                <w:color w:val="000000"/>
                <w:sz w:val="20"/>
                <w:szCs w:val="20"/>
              </w:rPr>
              <w:t xml:space="preserve">, </w:t>
            </w:r>
          </w:p>
          <w:p w:rsidR="00E0106F" w:rsidRPr="00CD6283" w:rsidRDefault="00435906" w:rsidP="00435906">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16-3/8”x24-3/8”, 1</w:t>
            </w:r>
            <w:r w:rsidR="00E0106F" w:rsidRPr="00CD6283">
              <w:rPr>
                <w:rFonts w:ascii="Arial" w:eastAsia="Times New Roman" w:hAnsi="Arial" w:cs="Arial"/>
                <w:color w:val="000000"/>
                <w:sz w:val="20"/>
                <w:szCs w:val="20"/>
              </w:rPr>
              <w:t>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E0106F">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Default="00E0106F" w:rsidP="002464F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2464FA">
              <w:rPr>
                <w:rFonts w:ascii="Arial" w:eastAsia="Times New Roman" w:hAnsi="Arial" w:cs="Arial"/>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B0591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CD6283" w:rsidRDefault="00B0591F" w:rsidP="007E1B48">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Elkay BOR2737HD or Equal</w:t>
            </w:r>
            <w:r w:rsidR="00E0106F" w:rsidRPr="00CD6283">
              <w:rPr>
                <w:rFonts w:ascii="Arial" w:eastAsia="Times New Roman" w:hAnsi="Arial" w:cs="Arial"/>
                <w:color w:val="000000"/>
                <w:sz w:val="20"/>
                <w:szCs w:val="20"/>
              </w:rPr>
              <w:t xml:space="preserve">, </w:t>
            </w:r>
          </w:p>
          <w:p w:rsidR="00E0106F" w:rsidRPr="00CD6283" w:rsidRDefault="00E0106F" w:rsidP="007E1B48">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Bag, Bun Pan Hi-Density, 27”x37”,  200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1D3D34" w:rsidRPr="00EC4067" w:rsidTr="00314491">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3D34" w:rsidRPr="002464FA" w:rsidRDefault="001D3D34" w:rsidP="00314491">
            <w:pPr>
              <w:spacing w:after="0" w:line="240" w:lineRule="auto"/>
              <w:jc w:val="center"/>
              <w:rPr>
                <w:rFonts w:ascii="Arial" w:eastAsia="Times New Roman" w:hAnsi="Arial" w:cs="Arial"/>
                <w:color w:val="000000"/>
                <w:sz w:val="20"/>
                <w:szCs w:val="20"/>
              </w:rPr>
            </w:pPr>
            <w:r w:rsidRPr="002464FA">
              <w:rPr>
                <w:rFonts w:ascii="Arial" w:eastAsia="Times New Roman" w:hAnsi="Arial" w:cs="Arial"/>
                <w:color w:val="000000"/>
                <w:sz w:val="20"/>
                <w:szCs w:val="20"/>
              </w:rPr>
              <w:t>16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1D3D34" w:rsidRPr="00E0106F" w:rsidRDefault="001D3D34" w:rsidP="0031449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D3D34" w:rsidRPr="00E0106F" w:rsidRDefault="001D3D34" w:rsidP="00314491">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single" w:sz="4" w:space="0" w:color="auto"/>
              <w:left w:val="nil"/>
              <w:bottom w:val="single" w:sz="4" w:space="0" w:color="auto"/>
              <w:right w:val="single" w:sz="4" w:space="0" w:color="auto"/>
            </w:tcBorders>
            <w:shd w:val="clear" w:color="auto" w:fill="auto"/>
            <w:vAlign w:val="bottom"/>
          </w:tcPr>
          <w:p w:rsidR="001D3D34" w:rsidRPr="00CD6283" w:rsidRDefault="001D3D34" w:rsidP="00314491">
            <w:pPr>
              <w:spacing w:after="0" w:line="240" w:lineRule="auto"/>
              <w:rPr>
                <w:rFonts w:ascii="Arial" w:eastAsia="Times New Roman" w:hAnsi="Arial" w:cs="Arial"/>
                <w:color w:val="000000"/>
                <w:sz w:val="18"/>
                <w:szCs w:val="18"/>
              </w:rPr>
            </w:pPr>
            <w:proofErr w:type="spellStart"/>
            <w:r w:rsidRPr="00CD6283">
              <w:rPr>
                <w:rFonts w:ascii="Arial" w:eastAsia="Times New Roman" w:hAnsi="Arial" w:cs="Arial"/>
                <w:color w:val="000000"/>
                <w:sz w:val="18"/>
                <w:szCs w:val="18"/>
              </w:rPr>
              <w:t>Tork</w:t>
            </w:r>
            <w:proofErr w:type="spellEnd"/>
            <w:r w:rsidRPr="00CD6283">
              <w:rPr>
                <w:rFonts w:ascii="Arial" w:eastAsia="Times New Roman" w:hAnsi="Arial" w:cs="Arial"/>
                <w:color w:val="000000"/>
                <w:sz w:val="18"/>
                <w:szCs w:val="18"/>
              </w:rPr>
              <w:t xml:space="preserve"> Advantage 192191 or Equal,</w:t>
            </w:r>
          </w:p>
          <w:p w:rsidR="001D3D34" w:rsidRPr="00CD6283" w:rsidRDefault="001D3D34" w:rsidP="001D3D34">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Foodservice Cleaner Towel, 13”x24”, White/Red Stripe, 150 ct.</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D3D34" w:rsidRPr="002464FA" w:rsidRDefault="001D3D34" w:rsidP="00E0106F">
            <w:pPr>
              <w:spacing w:after="0" w:line="240" w:lineRule="auto"/>
              <w:jc w:val="center"/>
              <w:rPr>
                <w:rFonts w:ascii="Arial" w:eastAsia="Times New Roman" w:hAnsi="Arial" w:cs="Arial"/>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D3D34" w:rsidRPr="002464FA" w:rsidRDefault="001D3D34" w:rsidP="00E0106F">
            <w:pPr>
              <w:spacing w:after="0" w:line="240" w:lineRule="auto"/>
              <w:jc w:val="center"/>
              <w:rPr>
                <w:rFonts w:ascii="Arial" w:eastAsia="Times New Roman" w:hAnsi="Arial"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1D3D34" w:rsidRPr="002464FA" w:rsidRDefault="001D3D34" w:rsidP="00E0106F">
            <w:pPr>
              <w:jc w:val="center"/>
              <w:rPr>
                <w:rFonts w:ascii="Arial" w:eastAsia="Times New Roman" w:hAnsi="Arial" w:cs="Arial"/>
                <w:color w:val="000000"/>
                <w:sz w:val="20"/>
                <w:szCs w:val="20"/>
              </w:rPr>
            </w:pPr>
          </w:p>
        </w:tc>
      </w:tr>
      <w:tr w:rsidR="0006759C" w:rsidRPr="00EC4067" w:rsidTr="00AE526E">
        <w:trPr>
          <w:trHeight w:val="512"/>
        </w:trPr>
        <w:tc>
          <w:tcPr>
            <w:tcW w:w="465" w:type="dxa"/>
            <w:tcBorders>
              <w:top w:val="nil"/>
              <w:left w:val="single" w:sz="4" w:space="0" w:color="auto"/>
              <w:bottom w:val="single" w:sz="4" w:space="0" w:color="auto"/>
              <w:right w:val="single" w:sz="4" w:space="0" w:color="auto"/>
            </w:tcBorders>
            <w:shd w:val="clear" w:color="auto" w:fill="auto"/>
            <w:noWrap/>
            <w:vAlign w:val="bottom"/>
          </w:tcPr>
          <w:p w:rsidR="0006759C" w:rsidRPr="00E0106F" w:rsidRDefault="0006759C"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720" w:type="dxa"/>
            <w:tcBorders>
              <w:top w:val="nil"/>
              <w:left w:val="nil"/>
              <w:bottom w:val="single" w:sz="4" w:space="0" w:color="auto"/>
              <w:right w:val="single" w:sz="4" w:space="0" w:color="auto"/>
            </w:tcBorders>
            <w:shd w:val="clear" w:color="auto" w:fill="auto"/>
            <w:noWrap/>
            <w:vAlign w:val="bottom"/>
          </w:tcPr>
          <w:p w:rsidR="0006759C" w:rsidRPr="00EC4067" w:rsidRDefault="0006759C" w:rsidP="00AE526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BL</w:t>
            </w:r>
          </w:p>
        </w:tc>
        <w:tc>
          <w:tcPr>
            <w:tcW w:w="5940" w:type="dxa"/>
            <w:tcBorders>
              <w:top w:val="nil"/>
              <w:left w:val="nil"/>
              <w:bottom w:val="single" w:sz="4" w:space="0" w:color="auto"/>
              <w:right w:val="single" w:sz="4" w:space="0" w:color="auto"/>
            </w:tcBorders>
            <w:shd w:val="clear" w:color="auto" w:fill="auto"/>
            <w:vAlign w:val="center"/>
          </w:tcPr>
          <w:p w:rsidR="0006759C" w:rsidRPr="00CD6283" w:rsidRDefault="0006759C" w:rsidP="00AE526E">
            <w:pPr>
              <w:spacing w:after="0" w:line="240" w:lineRule="auto"/>
              <w:rPr>
                <w:rFonts w:ascii="Arial" w:eastAsia="Times New Roman" w:hAnsi="Arial" w:cs="Arial"/>
                <w:color w:val="000000"/>
                <w:sz w:val="20"/>
                <w:szCs w:val="20"/>
              </w:rPr>
            </w:pPr>
            <w:r w:rsidRPr="00CD6283">
              <w:rPr>
                <w:rFonts w:ascii="Arial" w:eastAsia="Times New Roman" w:hAnsi="Arial" w:cs="Arial"/>
                <w:color w:val="000000"/>
                <w:sz w:val="20"/>
                <w:szCs w:val="20"/>
              </w:rPr>
              <w:t>Kraft, 8# Paper Grocery Bag or Equal, 500 BL</w:t>
            </w:r>
          </w:p>
        </w:tc>
        <w:tc>
          <w:tcPr>
            <w:tcW w:w="1440" w:type="dxa"/>
            <w:tcBorders>
              <w:top w:val="nil"/>
              <w:left w:val="nil"/>
              <w:bottom w:val="single" w:sz="4" w:space="0" w:color="auto"/>
              <w:right w:val="single" w:sz="4" w:space="0" w:color="auto"/>
            </w:tcBorders>
            <w:shd w:val="clear" w:color="auto" w:fill="auto"/>
            <w:noWrap/>
            <w:vAlign w:val="bottom"/>
          </w:tcPr>
          <w:p w:rsidR="0006759C" w:rsidRPr="00BA705D" w:rsidRDefault="0006759C"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06759C" w:rsidRPr="00BA705D" w:rsidRDefault="0006759C"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06759C" w:rsidRPr="00EC4067" w:rsidRDefault="0006759C" w:rsidP="00E0106F">
            <w:pPr>
              <w:spacing w:after="0" w:line="240" w:lineRule="auto"/>
              <w:rPr>
                <w:rFonts w:ascii="Arial" w:eastAsia="Times New Roman" w:hAnsi="Arial" w:cs="Arial"/>
                <w:color w:val="000000"/>
                <w:sz w:val="20"/>
                <w:szCs w:val="20"/>
              </w:rPr>
            </w:pPr>
          </w:p>
        </w:tc>
      </w:tr>
      <w:tr w:rsidR="00E0106F" w:rsidRPr="00EC4067" w:rsidTr="00E40CF9">
        <w:trPr>
          <w:trHeight w:val="52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631812"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nil"/>
              <w:bottom w:val="single" w:sz="4" w:space="0" w:color="auto"/>
              <w:right w:val="single" w:sz="4" w:space="0" w:color="auto"/>
            </w:tcBorders>
            <w:shd w:val="clear" w:color="auto" w:fill="auto"/>
            <w:vAlign w:val="bottom"/>
          </w:tcPr>
          <w:p w:rsidR="00E0106F" w:rsidRPr="00CD6283" w:rsidRDefault="00AE526E" w:rsidP="00E0106F">
            <w:pPr>
              <w:spacing w:after="0" w:line="240" w:lineRule="auto"/>
              <w:rPr>
                <w:rFonts w:ascii="Arial" w:eastAsia="Times New Roman" w:hAnsi="Arial" w:cs="Arial"/>
                <w:color w:val="000000"/>
                <w:sz w:val="18"/>
                <w:szCs w:val="18"/>
              </w:rPr>
            </w:pPr>
            <w:proofErr w:type="spellStart"/>
            <w:r w:rsidRPr="00CD6283">
              <w:rPr>
                <w:rFonts w:ascii="Arial" w:eastAsia="Times New Roman" w:hAnsi="Arial" w:cs="Arial"/>
                <w:color w:val="000000"/>
                <w:sz w:val="18"/>
                <w:szCs w:val="18"/>
              </w:rPr>
              <w:t>Foodhandler</w:t>
            </w:r>
            <w:proofErr w:type="spellEnd"/>
            <w:r w:rsidRPr="00CD6283">
              <w:rPr>
                <w:rFonts w:ascii="Arial" w:eastAsia="Times New Roman" w:hAnsi="Arial" w:cs="Arial"/>
                <w:color w:val="000000"/>
                <w:sz w:val="18"/>
                <w:szCs w:val="18"/>
              </w:rPr>
              <w:t xml:space="preserve"> </w:t>
            </w:r>
            <w:r w:rsidR="00DA1445" w:rsidRPr="00CD6283">
              <w:rPr>
                <w:rFonts w:ascii="Arial" w:eastAsia="Times New Roman" w:hAnsi="Arial" w:cs="Arial"/>
                <w:color w:val="000000"/>
                <w:sz w:val="18"/>
                <w:szCs w:val="18"/>
              </w:rPr>
              <w:t xml:space="preserve">Hairnet </w:t>
            </w:r>
            <w:r w:rsidRPr="00CD6283">
              <w:rPr>
                <w:rFonts w:ascii="Arial" w:eastAsia="Times New Roman" w:hAnsi="Arial" w:cs="Arial"/>
                <w:color w:val="000000"/>
                <w:sz w:val="18"/>
                <w:szCs w:val="18"/>
              </w:rPr>
              <w:t xml:space="preserve">305-FH20 </w:t>
            </w:r>
            <w:r w:rsidR="00631812" w:rsidRPr="00CD6283">
              <w:rPr>
                <w:rFonts w:ascii="Arial" w:eastAsia="Times New Roman" w:hAnsi="Arial" w:cs="Arial"/>
                <w:color w:val="000000"/>
                <w:sz w:val="18"/>
                <w:szCs w:val="18"/>
              </w:rPr>
              <w:t xml:space="preserve">or Equal, </w:t>
            </w:r>
          </w:p>
          <w:p w:rsidR="00631812" w:rsidRPr="00CD6283" w:rsidRDefault="00631812"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Regular Brown 21”, 10x144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2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2729DB"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nil"/>
              <w:bottom w:val="single" w:sz="4" w:space="0" w:color="auto"/>
              <w:right w:val="single" w:sz="4" w:space="0" w:color="auto"/>
            </w:tcBorders>
            <w:shd w:val="clear" w:color="auto" w:fill="auto"/>
            <w:vAlign w:val="bottom"/>
          </w:tcPr>
          <w:p w:rsidR="00E0106F" w:rsidRPr="00CD6283" w:rsidRDefault="002729DB"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 xml:space="preserve">Solo KHB8A-2050 or Equal, </w:t>
            </w:r>
            <w:r w:rsidR="00E0106F" w:rsidRPr="00CD6283">
              <w:rPr>
                <w:rFonts w:ascii="Arial" w:eastAsia="Times New Roman" w:hAnsi="Arial" w:cs="Arial"/>
                <w:color w:val="000000"/>
                <w:sz w:val="18"/>
                <w:szCs w:val="18"/>
              </w:rPr>
              <w:t>,</w:t>
            </w:r>
          </w:p>
          <w:p w:rsidR="00E0106F" w:rsidRPr="00CD6283" w:rsidRDefault="00E0106F"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Soup Cup, Paper w/ Vented Lid,  8 oz., 25/250 cs.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30"/>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6242D9"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CD6283" w:rsidRDefault="00E0106F" w:rsidP="00E0106F">
            <w:pPr>
              <w:spacing w:after="0" w:line="240" w:lineRule="auto"/>
              <w:rPr>
                <w:rFonts w:ascii="Arial" w:eastAsia="Times New Roman" w:hAnsi="Arial" w:cs="Arial"/>
                <w:color w:val="000000"/>
                <w:sz w:val="18"/>
                <w:szCs w:val="18"/>
              </w:rPr>
            </w:pPr>
            <w:proofErr w:type="spellStart"/>
            <w:r w:rsidRPr="00CD6283">
              <w:rPr>
                <w:rFonts w:ascii="Arial" w:eastAsia="Times New Roman" w:hAnsi="Arial" w:cs="Arial"/>
                <w:color w:val="000000"/>
                <w:sz w:val="18"/>
                <w:szCs w:val="18"/>
              </w:rPr>
              <w:t>Bottlebo</w:t>
            </w:r>
            <w:r w:rsidR="006242D9" w:rsidRPr="00CD6283">
              <w:rPr>
                <w:rFonts w:ascii="Arial" w:eastAsia="Times New Roman" w:hAnsi="Arial" w:cs="Arial"/>
                <w:color w:val="000000"/>
                <w:sz w:val="18"/>
                <w:szCs w:val="18"/>
              </w:rPr>
              <w:t>x</w:t>
            </w:r>
            <w:proofErr w:type="spellEnd"/>
            <w:r w:rsidR="006242D9" w:rsidRPr="00CD6283">
              <w:rPr>
                <w:rFonts w:ascii="Arial" w:eastAsia="Times New Roman" w:hAnsi="Arial" w:cs="Arial"/>
                <w:color w:val="000000"/>
                <w:sz w:val="18"/>
                <w:szCs w:val="18"/>
              </w:rPr>
              <w:t xml:space="preserve"> DPI-COX-88-BB-LG or Equal</w:t>
            </w:r>
            <w:r w:rsidRPr="00CD6283">
              <w:rPr>
                <w:rFonts w:ascii="Arial" w:eastAsia="Times New Roman" w:hAnsi="Arial" w:cs="Arial"/>
                <w:color w:val="000000"/>
                <w:sz w:val="18"/>
                <w:szCs w:val="18"/>
              </w:rPr>
              <w:t xml:space="preserve">, </w:t>
            </w:r>
          </w:p>
          <w:p w:rsidR="00E0106F" w:rsidRPr="00CD6283" w:rsidRDefault="00E0106F"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8”x8” Hinged Container, Lime Green,  200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49"/>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DD0DEC"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125</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CD6283" w:rsidRDefault="00DD0DEC"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Solo Symphony Waxed Paper Cold Cup, SOL-R7N-SY or Equal</w:t>
            </w:r>
          </w:p>
          <w:p w:rsidR="00DD0DEC" w:rsidRPr="00CD6283" w:rsidRDefault="00DD0DEC"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7 oz., 2000 cs.</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B37F36" w:rsidRPr="00EC4067" w:rsidTr="00B37F36">
        <w:trPr>
          <w:trHeight w:val="467"/>
        </w:trPr>
        <w:tc>
          <w:tcPr>
            <w:tcW w:w="465" w:type="dxa"/>
            <w:tcBorders>
              <w:top w:val="nil"/>
              <w:left w:val="single" w:sz="4" w:space="0" w:color="auto"/>
              <w:bottom w:val="single" w:sz="4" w:space="0" w:color="auto"/>
              <w:right w:val="single" w:sz="4" w:space="0" w:color="auto"/>
            </w:tcBorders>
            <w:shd w:val="clear" w:color="auto" w:fill="auto"/>
            <w:noWrap/>
            <w:vAlign w:val="bottom"/>
          </w:tcPr>
          <w:p w:rsidR="00B37F36" w:rsidRPr="00E0106F" w:rsidRDefault="00B37F36"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w:t>
            </w:r>
          </w:p>
        </w:tc>
        <w:tc>
          <w:tcPr>
            <w:tcW w:w="1260" w:type="dxa"/>
            <w:tcBorders>
              <w:top w:val="nil"/>
              <w:left w:val="nil"/>
              <w:bottom w:val="single" w:sz="4" w:space="0" w:color="auto"/>
              <w:right w:val="single" w:sz="4" w:space="0" w:color="auto"/>
            </w:tcBorders>
            <w:shd w:val="clear" w:color="auto" w:fill="auto"/>
            <w:noWrap/>
            <w:vAlign w:val="bottom"/>
          </w:tcPr>
          <w:p w:rsidR="00B37F36" w:rsidRPr="00E0106F" w:rsidRDefault="00A8354C"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bottom"/>
          </w:tcPr>
          <w:p w:rsidR="00B37F36" w:rsidRPr="00E0106F" w:rsidRDefault="00B37F36" w:rsidP="00B37F36">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924955" w:rsidRPr="00CD6283" w:rsidRDefault="00924955" w:rsidP="00924955">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 xml:space="preserve">Karat </w:t>
            </w:r>
            <w:proofErr w:type="spellStart"/>
            <w:r w:rsidR="000022C5" w:rsidRPr="00CD6283">
              <w:rPr>
                <w:rFonts w:ascii="Arial" w:eastAsia="Times New Roman" w:hAnsi="Arial" w:cs="Arial"/>
                <w:color w:val="000000"/>
                <w:sz w:val="18"/>
                <w:szCs w:val="18"/>
              </w:rPr>
              <w:t>Cold</w:t>
            </w:r>
            <w:proofErr w:type="spellEnd"/>
            <w:r w:rsidR="000022C5" w:rsidRPr="00CD6283">
              <w:rPr>
                <w:rFonts w:ascii="Arial" w:eastAsia="Times New Roman" w:hAnsi="Arial" w:cs="Arial"/>
                <w:color w:val="000000"/>
                <w:sz w:val="18"/>
                <w:szCs w:val="18"/>
              </w:rPr>
              <w:t xml:space="preserve"> </w:t>
            </w:r>
            <w:r w:rsidRPr="00CD6283">
              <w:rPr>
                <w:rFonts w:ascii="Arial" w:eastAsia="Times New Roman" w:hAnsi="Arial" w:cs="Arial"/>
                <w:color w:val="000000"/>
                <w:sz w:val="18"/>
                <w:szCs w:val="18"/>
              </w:rPr>
              <w:t xml:space="preserve">Cup, </w:t>
            </w:r>
            <w:r w:rsidR="00B37F36" w:rsidRPr="00CD6283">
              <w:rPr>
                <w:rFonts w:ascii="Arial" w:eastAsia="Times New Roman" w:hAnsi="Arial" w:cs="Arial"/>
                <w:color w:val="000000"/>
                <w:sz w:val="18"/>
                <w:szCs w:val="18"/>
              </w:rPr>
              <w:t>Clear</w:t>
            </w:r>
            <w:r w:rsidRPr="00CD6283">
              <w:rPr>
                <w:rFonts w:ascii="Arial" w:eastAsia="Times New Roman" w:hAnsi="Arial" w:cs="Arial"/>
                <w:color w:val="000000"/>
                <w:sz w:val="18"/>
                <w:szCs w:val="18"/>
              </w:rPr>
              <w:t xml:space="preserve">  PET, LLC-</w:t>
            </w:r>
            <w:r w:rsidR="000022C5" w:rsidRPr="00CD6283">
              <w:rPr>
                <w:rFonts w:ascii="Arial" w:eastAsia="Times New Roman" w:hAnsi="Arial" w:cs="Arial"/>
                <w:color w:val="000000"/>
                <w:sz w:val="18"/>
                <w:szCs w:val="18"/>
              </w:rPr>
              <w:t>KC10</w:t>
            </w:r>
            <w:r w:rsidRPr="00CD6283">
              <w:rPr>
                <w:rFonts w:ascii="Arial" w:eastAsia="Times New Roman" w:hAnsi="Arial" w:cs="Arial"/>
                <w:color w:val="000000"/>
                <w:sz w:val="18"/>
                <w:szCs w:val="18"/>
              </w:rPr>
              <w:t xml:space="preserve"> or Equal, </w:t>
            </w:r>
          </w:p>
          <w:p w:rsidR="00B37F36" w:rsidRPr="00CD6283" w:rsidRDefault="00924955" w:rsidP="00924955">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10 oz. , 1000 ct.</w:t>
            </w:r>
          </w:p>
        </w:tc>
        <w:tc>
          <w:tcPr>
            <w:tcW w:w="1440" w:type="dxa"/>
            <w:tcBorders>
              <w:top w:val="nil"/>
              <w:left w:val="nil"/>
              <w:bottom w:val="single" w:sz="4" w:space="0" w:color="auto"/>
              <w:right w:val="single" w:sz="4" w:space="0" w:color="auto"/>
            </w:tcBorders>
            <w:shd w:val="clear" w:color="auto" w:fill="auto"/>
            <w:noWrap/>
            <w:vAlign w:val="bottom"/>
          </w:tcPr>
          <w:p w:rsidR="00B37F36" w:rsidRPr="00BA705D" w:rsidRDefault="00B37F36"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B37F36" w:rsidRPr="00BA705D" w:rsidRDefault="00B37F36"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B37F36" w:rsidRPr="00EC4067" w:rsidRDefault="00B37F36" w:rsidP="00E0106F">
            <w:pPr>
              <w:spacing w:after="0" w:line="240" w:lineRule="auto"/>
              <w:rPr>
                <w:rFonts w:ascii="Arial" w:eastAsia="Times New Roman" w:hAnsi="Arial" w:cs="Arial"/>
                <w:color w:val="000000"/>
                <w:sz w:val="20"/>
                <w:szCs w:val="20"/>
              </w:rPr>
            </w:pPr>
          </w:p>
        </w:tc>
      </w:tr>
      <w:tr w:rsidR="00B37F36" w:rsidRPr="00EC4067" w:rsidTr="00E40CF9">
        <w:trPr>
          <w:trHeight w:val="458"/>
        </w:trPr>
        <w:tc>
          <w:tcPr>
            <w:tcW w:w="465" w:type="dxa"/>
            <w:tcBorders>
              <w:top w:val="nil"/>
              <w:left w:val="single" w:sz="4" w:space="0" w:color="auto"/>
              <w:bottom w:val="single" w:sz="4" w:space="0" w:color="auto"/>
              <w:right w:val="single" w:sz="4" w:space="0" w:color="auto"/>
            </w:tcBorders>
            <w:shd w:val="clear" w:color="auto" w:fill="auto"/>
            <w:noWrap/>
            <w:vAlign w:val="bottom"/>
          </w:tcPr>
          <w:p w:rsidR="00B37F36" w:rsidRPr="00E0106F" w:rsidRDefault="00B37F36"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23</w:t>
            </w:r>
          </w:p>
        </w:tc>
        <w:tc>
          <w:tcPr>
            <w:tcW w:w="1260" w:type="dxa"/>
            <w:tcBorders>
              <w:top w:val="nil"/>
              <w:left w:val="nil"/>
              <w:bottom w:val="single" w:sz="4" w:space="0" w:color="auto"/>
              <w:right w:val="single" w:sz="4" w:space="0" w:color="auto"/>
            </w:tcBorders>
            <w:shd w:val="clear" w:color="auto" w:fill="auto"/>
            <w:noWrap/>
            <w:vAlign w:val="bottom"/>
          </w:tcPr>
          <w:p w:rsidR="00B37F36" w:rsidRPr="00E0106F" w:rsidRDefault="00A8354C"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bottom"/>
          </w:tcPr>
          <w:p w:rsidR="00B37F36" w:rsidRPr="00E0106F" w:rsidRDefault="00B37F36" w:rsidP="00B37F36">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924955" w:rsidRPr="00CD6283" w:rsidRDefault="00924955" w:rsidP="00B37F36">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Karat Lid, Slotted  PET LLC-KC78TS or Equal</w:t>
            </w:r>
          </w:p>
          <w:p w:rsidR="00B37F36" w:rsidRPr="00CD6283" w:rsidRDefault="00924955" w:rsidP="00B37F36">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Fits 10 oz. PET Cups</w:t>
            </w:r>
            <w:r w:rsidR="00B37F36" w:rsidRPr="00CD6283">
              <w:rPr>
                <w:rFonts w:ascii="Arial" w:eastAsia="Times New Roman" w:hAnsi="Arial" w:cs="Arial"/>
                <w:color w:val="000000"/>
                <w:sz w:val="18"/>
                <w:szCs w:val="18"/>
              </w:rPr>
              <w:t>, 1000 ct.</w:t>
            </w:r>
          </w:p>
        </w:tc>
        <w:tc>
          <w:tcPr>
            <w:tcW w:w="1440" w:type="dxa"/>
            <w:tcBorders>
              <w:top w:val="nil"/>
              <w:left w:val="nil"/>
              <w:bottom w:val="single" w:sz="4" w:space="0" w:color="auto"/>
              <w:right w:val="single" w:sz="4" w:space="0" w:color="auto"/>
            </w:tcBorders>
            <w:shd w:val="clear" w:color="auto" w:fill="auto"/>
            <w:noWrap/>
            <w:vAlign w:val="bottom"/>
          </w:tcPr>
          <w:p w:rsidR="00B37F36" w:rsidRPr="00BA705D" w:rsidRDefault="00B37F36"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B37F36" w:rsidRPr="00BA705D" w:rsidRDefault="00B37F36"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B37F36" w:rsidRPr="00EC4067" w:rsidRDefault="00B37F36" w:rsidP="00E0106F">
            <w:pPr>
              <w:spacing w:after="0" w:line="240" w:lineRule="auto"/>
              <w:rPr>
                <w:rFonts w:ascii="Arial" w:eastAsia="Times New Roman" w:hAnsi="Arial" w:cs="Arial"/>
                <w:color w:val="000000"/>
                <w:sz w:val="20"/>
                <w:szCs w:val="20"/>
              </w:rPr>
            </w:pPr>
          </w:p>
        </w:tc>
      </w:tr>
      <w:tr w:rsidR="00B90881" w:rsidRPr="00EC4067" w:rsidTr="009D0101">
        <w:trPr>
          <w:trHeight w:val="512"/>
        </w:trPr>
        <w:tc>
          <w:tcPr>
            <w:tcW w:w="465" w:type="dxa"/>
            <w:tcBorders>
              <w:top w:val="nil"/>
              <w:left w:val="single" w:sz="4" w:space="0" w:color="auto"/>
              <w:bottom w:val="single" w:sz="4" w:space="0" w:color="auto"/>
              <w:right w:val="single" w:sz="4" w:space="0" w:color="auto"/>
            </w:tcBorders>
            <w:shd w:val="clear" w:color="auto" w:fill="auto"/>
            <w:noWrap/>
            <w:vAlign w:val="bottom"/>
          </w:tcPr>
          <w:p w:rsidR="00B90881"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bottom"/>
          </w:tcPr>
          <w:p w:rsidR="00B90881" w:rsidRPr="00E0106F" w:rsidRDefault="009D0101" w:rsidP="00B908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720" w:type="dxa"/>
            <w:tcBorders>
              <w:top w:val="nil"/>
              <w:left w:val="nil"/>
              <w:bottom w:val="single" w:sz="4" w:space="0" w:color="auto"/>
              <w:right w:val="single" w:sz="4" w:space="0" w:color="auto"/>
            </w:tcBorders>
            <w:shd w:val="clear" w:color="auto" w:fill="auto"/>
            <w:noWrap/>
            <w:vAlign w:val="bottom"/>
          </w:tcPr>
          <w:p w:rsidR="00B90881" w:rsidRPr="00E0106F" w:rsidRDefault="009D0101" w:rsidP="00B908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B90881" w:rsidRPr="00CD6283" w:rsidRDefault="009D0101" w:rsidP="00B90881">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 xml:space="preserve">Elkay Seal Top Stand up Pouch ELK-F21012GPH or Equal, </w:t>
            </w:r>
          </w:p>
          <w:p w:rsidR="009D0101" w:rsidRPr="00CD6283" w:rsidRDefault="009D0101" w:rsidP="00B90881">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10x12+5BG, Gallon, 1.75 mil, 250 ct.</w:t>
            </w:r>
          </w:p>
        </w:tc>
        <w:tc>
          <w:tcPr>
            <w:tcW w:w="1440" w:type="dxa"/>
            <w:tcBorders>
              <w:top w:val="nil"/>
              <w:left w:val="nil"/>
              <w:bottom w:val="single" w:sz="4" w:space="0" w:color="auto"/>
              <w:right w:val="single" w:sz="4" w:space="0" w:color="auto"/>
            </w:tcBorders>
            <w:shd w:val="clear" w:color="auto" w:fill="auto"/>
            <w:noWrap/>
            <w:vAlign w:val="bottom"/>
          </w:tcPr>
          <w:p w:rsidR="00B90881" w:rsidRPr="00BA705D" w:rsidRDefault="00B90881"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B90881" w:rsidRPr="00BA705D" w:rsidRDefault="00B90881"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B90881" w:rsidRPr="00EC4067" w:rsidRDefault="00B90881" w:rsidP="00E0106F">
            <w:pPr>
              <w:spacing w:after="0" w:line="240" w:lineRule="auto"/>
              <w:rPr>
                <w:rFonts w:ascii="Arial" w:eastAsia="Times New Roman" w:hAnsi="Arial" w:cs="Arial"/>
                <w:color w:val="000000"/>
                <w:sz w:val="20"/>
                <w:szCs w:val="20"/>
              </w:rPr>
            </w:pPr>
          </w:p>
        </w:tc>
      </w:tr>
      <w:tr w:rsidR="00E0106F" w:rsidRPr="00EC4067" w:rsidTr="00A8354C">
        <w:trPr>
          <w:trHeight w:val="530"/>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240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nil"/>
              <w:left w:val="nil"/>
              <w:bottom w:val="single" w:sz="4" w:space="0" w:color="auto"/>
              <w:right w:val="single" w:sz="4" w:space="0" w:color="auto"/>
            </w:tcBorders>
            <w:shd w:val="clear" w:color="auto" w:fill="auto"/>
            <w:vAlign w:val="bottom"/>
          </w:tcPr>
          <w:p w:rsidR="00875275" w:rsidRPr="00CD6283" w:rsidRDefault="00875275" w:rsidP="00E0106F">
            <w:pPr>
              <w:spacing w:after="0" w:line="240" w:lineRule="auto"/>
              <w:rPr>
                <w:rFonts w:ascii="Arial" w:eastAsia="Times New Roman" w:hAnsi="Arial" w:cs="Arial"/>
                <w:color w:val="000000"/>
                <w:sz w:val="18"/>
                <w:szCs w:val="18"/>
              </w:rPr>
            </w:pPr>
            <w:proofErr w:type="spellStart"/>
            <w:r w:rsidRPr="00CD6283">
              <w:rPr>
                <w:rFonts w:ascii="Arial" w:eastAsia="Times New Roman" w:hAnsi="Arial" w:cs="Arial"/>
                <w:color w:val="000000"/>
                <w:sz w:val="18"/>
                <w:szCs w:val="18"/>
              </w:rPr>
              <w:t>Daxwell</w:t>
            </w:r>
            <w:proofErr w:type="spellEnd"/>
            <w:r w:rsidRPr="00CD6283">
              <w:rPr>
                <w:rFonts w:ascii="Arial" w:eastAsia="Times New Roman" w:hAnsi="Arial" w:cs="Arial"/>
                <w:color w:val="000000"/>
                <w:sz w:val="18"/>
                <w:szCs w:val="18"/>
              </w:rPr>
              <w:t xml:space="preserve"> J10003023 </w:t>
            </w:r>
            <w:r w:rsidR="00E0106F" w:rsidRPr="00CD6283">
              <w:rPr>
                <w:rFonts w:ascii="Arial" w:eastAsia="Times New Roman" w:hAnsi="Arial" w:cs="Arial"/>
                <w:color w:val="000000"/>
                <w:sz w:val="18"/>
                <w:szCs w:val="18"/>
              </w:rPr>
              <w:t xml:space="preserve"> Stan</w:t>
            </w:r>
            <w:r w:rsidR="002D6442" w:rsidRPr="00CD6283">
              <w:rPr>
                <w:rFonts w:ascii="Arial" w:eastAsia="Times New Roman" w:hAnsi="Arial" w:cs="Arial"/>
                <w:color w:val="000000"/>
                <w:sz w:val="18"/>
                <w:szCs w:val="18"/>
              </w:rPr>
              <w:t>dard Aluminum Foil or Equal</w:t>
            </w:r>
            <w:r w:rsidR="00E0106F" w:rsidRPr="00CD6283">
              <w:rPr>
                <w:rFonts w:ascii="Arial" w:eastAsia="Times New Roman" w:hAnsi="Arial" w:cs="Arial"/>
                <w:color w:val="000000"/>
                <w:sz w:val="18"/>
                <w:szCs w:val="18"/>
              </w:rPr>
              <w:t>,</w:t>
            </w:r>
          </w:p>
          <w:p w:rsidR="00E0106F" w:rsidRPr="00CD6283" w:rsidRDefault="00E0106F" w:rsidP="00E0106F">
            <w:pPr>
              <w:spacing w:after="0" w:line="240" w:lineRule="auto"/>
              <w:rPr>
                <w:rFonts w:ascii="Arial" w:eastAsia="Times New Roman" w:hAnsi="Arial" w:cs="Arial"/>
                <w:color w:val="000000"/>
                <w:sz w:val="18"/>
                <w:szCs w:val="18"/>
              </w:rPr>
            </w:pPr>
            <w:r w:rsidRPr="00CD6283">
              <w:rPr>
                <w:rFonts w:ascii="Arial" w:eastAsia="Times New Roman" w:hAnsi="Arial" w:cs="Arial"/>
                <w:color w:val="000000"/>
                <w:sz w:val="18"/>
                <w:szCs w:val="18"/>
              </w:rPr>
              <w:t>18”x 500’ Roll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2C1A6A">
        <w:trPr>
          <w:trHeight w:val="728"/>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B90881"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26</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D54BDE"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230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 xml:space="preserve">Anchor </w:t>
            </w:r>
            <w:r w:rsidR="002D6442">
              <w:rPr>
                <w:rFonts w:ascii="Arial" w:eastAsia="Times New Roman" w:hAnsi="Arial" w:cs="Arial"/>
                <w:color w:val="000000"/>
                <w:sz w:val="18"/>
                <w:szCs w:val="18"/>
              </w:rPr>
              <w:t>ANC-NB182 Cling Film or Equal</w:t>
            </w:r>
            <w:r w:rsidRPr="00E0106F">
              <w:rPr>
                <w:rFonts w:ascii="Arial" w:eastAsia="Times New Roman" w:hAnsi="Arial" w:cs="Arial"/>
                <w:color w:val="000000"/>
                <w:sz w:val="18"/>
                <w:szCs w:val="18"/>
              </w:rPr>
              <w:t>,</w:t>
            </w:r>
          </w:p>
          <w:p w:rsidR="00E0106F" w:rsidRPr="00E0106F" w:rsidRDefault="00E0106F" w:rsidP="00E0106F">
            <w:pPr>
              <w:spacing w:after="0" w:line="240" w:lineRule="auto"/>
              <w:rPr>
                <w:rFonts w:ascii="Arial" w:eastAsia="Times New Roman" w:hAnsi="Arial" w:cs="Arial"/>
                <w:color w:val="000000"/>
                <w:sz w:val="18"/>
                <w:szCs w:val="18"/>
              </w:rPr>
            </w:pPr>
            <w:proofErr w:type="spellStart"/>
            <w:r w:rsidRPr="00E0106F">
              <w:rPr>
                <w:rFonts w:ascii="Arial" w:eastAsia="Times New Roman" w:hAnsi="Arial" w:cs="Arial"/>
                <w:color w:val="000000"/>
                <w:sz w:val="18"/>
                <w:szCs w:val="18"/>
              </w:rPr>
              <w:t>Cutterbox</w:t>
            </w:r>
            <w:proofErr w:type="spellEnd"/>
            <w:r w:rsidRPr="00E0106F">
              <w:rPr>
                <w:rFonts w:ascii="Arial" w:eastAsia="Times New Roman" w:hAnsi="Arial" w:cs="Arial"/>
                <w:color w:val="000000"/>
                <w:sz w:val="18"/>
                <w:szCs w:val="18"/>
              </w:rPr>
              <w:t>, 18” x 2000’ Roll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DD0DEC" w:rsidRPr="00EC4067" w:rsidTr="002C1A6A">
        <w:trPr>
          <w:trHeight w:val="485"/>
        </w:trPr>
        <w:tc>
          <w:tcPr>
            <w:tcW w:w="465" w:type="dxa"/>
            <w:tcBorders>
              <w:top w:val="single" w:sz="4" w:space="0" w:color="auto"/>
              <w:left w:val="single" w:sz="4" w:space="0" w:color="auto"/>
              <w:bottom w:val="single" w:sz="4" w:space="0" w:color="auto"/>
              <w:right w:val="single" w:sz="4" w:space="0" w:color="auto"/>
            </w:tcBorders>
            <w:shd w:val="clear" w:color="auto" w:fill="auto"/>
            <w:noWrap/>
            <w:textDirection w:val="tbLrV"/>
            <w:vAlign w:val="center"/>
          </w:tcPr>
          <w:p w:rsidR="00DD0DEC" w:rsidRPr="00EC4067" w:rsidRDefault="00DD0DEC" w:rsidP="00B37F36">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DEC" w:rsidRPr="00E40CF9" w:rsidRDefault="00DD0DEC" w:rsidP="00B37F36">
            <w:pPr>
              <w:spacing w:after="0" w:line="240" w:lineRule="auto"/>
              <w:jc w:val="center"/>
              <w:rPr>
                <w:rFonts w:ascii="Arial" w:eastAsia="Times New Roman" w:hAnsi="Arial" w:cs="Arial"/>
                <w:b/>
                <w:bCs/>
                <w:color w:val="000000"/>
                <w:sz w:val="18"/>
                <w:szCs w:val="18"/>
              </w:rPr>
            </w:pPr>
            <w:r w:rsidRPr="00E40CF9">
              <w:rPr>
                <w:rFonts w:ascii="Arial" w:eastAsia="Times New Roman" w:hAnsi="Arial" w:cs="Arial"/>
                <w:b/>
                <w:bCs/>
                <w:color w:val="000000"/>
                <w:sz w:val="18"/>
                <w:szCs w:val="18"/>
              </w:rPr>
              <w:t>Estimated Annual Usage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DEC" w:rsidRPr="00EC4067" w:rsidRDefault="00DD0DEC" w:rsidP="00B37F3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DD0DEC" w:rsidRPr="00EC4067" w:rsidRDefault="00DD0DEC" w:rsidP="00B37F3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DEC" w:rsidRPr="00EC4067" w:rsidRDefault="00DD0DEC" w:rsidP="00B37F3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DEC" w:rsidRPr="00EC4067" w:rsidRDefault="00DD0DEC" w:rsidP="00B37F3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DD0DEC" w:rsidRDefault="00DD0DEC" w:rsidP="00B37F36">
            <w:pPr>
              <w:spacing w:after="0" w:line="240" w:lineRule="auto"/>
              <w:jc w:val="center"/>
              <w:rPr>
                <w:rFonts w:ascii="Arial" w:eastAsia="Times New Roman" w:hAnsi="Arial" w:cs="Arial"/>
                <w:b/>
                <w:bCs/>
                <w:color w:val="000000"/>
                <w:sz w:val="28"/>
                <w:szCs w:val="28"/>
              </w:rPr>
            </w:pPr>
          </w:p>
          <w:p w:rsidR="00DD0DEC" w:rsidRDefault="00DD0DEC" w:rsidP="00B37F36">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DD0DEC" w:rsidRPr="00D43C4D" w:rsidRDefault="00DD0DEC" w:rsidP="00B37F36">
            <w:pPr>
              <w:jc w:val="center"/>
              <w:rPr>
                <w:rFonts w:ascii="Arial" w:eastAsia="Times New Roman" w:hAnsi="Arial" w:cs="Arial"/>
                <w:sz w:val="20"/>
                <w:szCs w:val="20"/>
              </w:rPr>
            </w:pPr>
          </w:p>
        </w:tc>
      </w:tr>
      <w:tr w:rsidR="00DD0DEC" w:rsidRPr="00EC4067" w:rsidTr="002C1A6A">
        <w:trPr>
          <w:trHeight w:val="48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DEC" w:rsidRPr="00E0106F" w:rsidRDefault="00DD0DEC" w:rsidP="00B37F36">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D0DEC" w:rsidRPr="00E0106F" w:rsidRDefault="002F5F55"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D0DEC" w:rsidRPr="00E0106F" w:rsidRDefault="002F5F55"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nil"/>
              <w:bottom w:val="single" w:sz="4" w:space="0" w:color="auto"/>
              <w:right w:val="single" w:sz="4" w:space="0" w:color="auto"/>
            </w:tcBorders>
            <w:shd w:val="clear" w:color="auto" w:fill="auto"/>
            <w:vAlign w:val="bottom"/>
          </w:tcPr>
          <w:p w:rsidR="002F5F55" w:rsidRDefault="002F5F55" w:rsidP="00B37F36">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Bagcraft</w:t>
            </w:r>
            <w:proofErr w:type="spellEnd"/>
            <w:r>
              <w:rPr>
                <w:rFonts w:ascii="Arial" w:eastAsia="Times New Roman" w:hAnsi="Arial" w:cs="Arial"/>
                <w:color w:val="000000"/>
                <w:sz w:val="18"/>
                <w:szCs w:val="18"/>
              </w:rPr>
              <w:t xml:space="preserve"> Foil Paper Bag, PPC-300533 or Equal, </w:t>
            </w:r>
          </w:p>
          <w:p w:rsidR="00DD0DEC" w:rsidRPr="00E0106F" w:rsidRDefault="002F5F55"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6x3/4x6-1/2, “Silver Sandwich” 1000 ct.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D0DEC" w:rsidRPr="00EC4067" w:rsidRDefault="00DD0DEC" w:rsidP="00E0106F">
            <w:pPr>
              <w:spacing w:after="0" w:line="240" w:lineRule="auto"/>
              <w:rPr>
                <w:rFonts w:ascii="Arial" w:eastAsia="Times New Roman" w:hAnsi="Arial" w:cs="Arial"/>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D0DEC" w:rsidRPr="00EC4067" w:rsidRDefault="00DD0DEC" w:rsidP="00E0106F">
            <w:pPr>
              <w:spacing w:after="0" w:line="240" w:lineRule="auto"/>
              <w:rPr>
                <w:rFonts w:ascii="Arial" w:eastAsia="Times New Roman" w:hAnsi="Arial"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DD0DEC" w:rsidRPr="00EC4067" w:rsidRDefault="00DD0DEC" w:rsidP="00E0106F">
            <w:pPr>
              <w:spacing w:after="0" w:line="240" w:lineRule="auto"/>
              <w:rPr>
                <w:rFonts w:ascii="Arial" w:eastAsia="Times New Roman" w:hAnsi="Arial" w:cs="Arial"/>
                <w:color w:val="000000"/>
                <w:sz w:val="20"/>
                <w:szCs w:val="20"/>
              </w:rPr>
            </w:pPr>
          </w:p>
        </w:tc>
      </w:tr>
      <w:tr w:rsidR="00E0106F" w:rsidRPr="00EC4067" w:rsidTr="002C1A6A">
        <w:trPr>
          <w:trHeight w:val="48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8E788B"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8E788B"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Default="008E788B" w:rsidP="00E0106F">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Bagcraft</w:t>
            </w:r>
            <w:proofErr w:type="spellEnd"/>
            <w:r>
              <w:rPr>
                <w:rFonts w:ascii="Arial" w:eastAsia="Times New Roman" w:hAnsi="Arial" w:cs="Arial"/>
                <w:color w:val="000000"/>
                <w:sz w:val="18"/>
                <w:szCs w:val="18"/>
              </w:rPr>
              <w:t xml:space="preserve"> Foil Lined Chicken Bag PPC-444492 or Equal, </w:t>
            </w:r>
          </w:p>
          <w:p w:rsidR="008E788B" w:rsidRPr="00E0106F"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Warmer Safe, 1000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C4067" w:rsidRDefault="00E0106F"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E0106F" w:rsidRPr="00EC4067" w:rsidRDefault="00E0106F" w:rsidP="00E0106F">
            <w:pPr>
              <w:spacing w:after="0" w:line="240" w:lineRule="auto"/>
              <w:jc w:val="center"/>
              <w:rPr>
                <w:rFonts w:ascii="Arial" w:eastAsia="Times New Roman" w:hAnsi="Arial" w:cs="Arial"/>
                <w:b/>
                <w:bCs/>
                <w:color w:val="000000"/>
                <w:sz w:val="20"/>
                <w:szCs w:val="20"/>
              </w:rPr>
            </w:pPr>
          </w:p>
        </w:tc>
      </w:tr>
      <w:tr w:rsidR="002F5F55"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C8589D"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Default="00C8589D" w:rsidP="00E0106F">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Bagcraft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Dubl</w:t>
            </w:r>
            <w:proofErr w:type="spellEnd"/>
            <w:r>
              <w:rPr>
                <w:rFonts w:ascii="Arial" w:eastAsia="Times New Roman" w:hAnsi="Arial" w:cs="Arial"/>
                <w:color w:val="000000"/>
                <w:sz w:val="18"/>
                <w:szCs w:val="18"/>
              </w:rPr>
              <w:t xml:space="preserve"> View Sandwich Bag, PPC-300090 or Equal, </w:t>
            </w:r>
          </w:p>
          <w:p w:rsidR="00C8589D" w:rsidRPr="00E0106F"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4-1/4x2-3/4x11-3/4,  500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5F55" w:rsidRPr="00EC4067" w:rsidRDefault="002F5F55" w:rsidP="00E0106F">
            <w:pPr>
              <w:spacing w:after="0" w:line="240" w:lineRule="auto"/>
              <w:jc w:val="center"/>
              <w:rPr>
                <w:rFonts w:ascii="Arial" w:eastAsia="Times New Roman" w:hAnsi="Arial" w:cs="Arial"/>
                <w:b/>
                <w:bCs/>
                <w:color w:val="000000"/>
                <w:sz w:val="20"/>
                <w:szCs w:val="20"/>
              </w:rPr>
            </w:pPr>
          </w:p>
        </w:tc>
      </w:tr>
      <w:tr w:rsidR="002F5F55"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C8589D"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Anchor </w:t>
            </w:r>
            <w:proofErr w:type="spellStart"/>
            <w:r>
              <w:rPr>
                <w:rFonts w:ascii="Arial" w:eastAsia="Times New Roman" w:hAnsi="Arial" w:cs="Arial"/>
                <w:color w:val="000000"/>
                <w:sz w:val="18"/>
                <w:szCs w:val="18"/>
              </w:rPr>
              <w:t>Incredi</w:t>
            </w:r>
            <w:proofErr w:type="spellEnd"/>
            <w:r>
              <w:rPr>
                <w:rFonts w:ascii="Arial" w:eastAsia="Times New Roman" w:hAnsi="Arial" w:cs="Arial"/>
                <w:color w:val="000000"/>
                <w:sz w:val="18"/>
                <w:szCs w:val="18"/>
              </w:rPr>
              <w:t xml:space="preserve">-Bowls ANC-4605826 or Equal, </w:t>
            </w:r>
          </w:p>
          <w:p w:rsidR="00C8589D" w:rsidRPr="00E0106F" w:rsidRDefault="00C8589D"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5.75” 16 oz., 500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5F55" w:rsidRPr="00EC4067" w:rsidRDefault="002F5F55" w:rsidP="00E0106F">
            <w:pPr>
              <w:spacing w:after="0" w:line="240" w:lineRule="auto"/>
              <w:jc w:val="center"/>
              <w:rPr>
                <w:rFonts w:ascii="Arial" w:eastAsia="Times New Roman" w:hAnsi="Arial" w:cs="Arial"/>
                <w:b/>
                <w:bCs/>
                <w:color w:val="000000"/>
                <w:sz w:val="20"/>
                <w:szCs w:val="20"/>
              </w:rPr>
            </w:pPr>
          </w:p>
        </w:tc>
      </w:tr>
      <w:tr w:rsidR="002F5F55" w:rsidRPr="00EC4067" w:rsidTr="002C1A6A">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FC79B3"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FC79B3"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Default="00FC79B3" w:rsidP="00E0106F">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PrimeWare</w:t>
            </w:r>
            <w:proofErr w:type="spellEnd"/>
            <w:r>
              <w:rPr>
                <w:rFonts w:ascii="Arial" w:eastAsia="Times New Roman" w:hAnsi="Arial" w:cs="Arial"/>
                <w:color w:val="000000"/>
                <w:sz w:val="18"/>
                <w:szCs w:val="18"/>
              </w:rPr>
              <w:t xml:space="preserve"> Oval Bowl PRM-BB-24 or Equal, </w:t>
            </w:r>
          </w:p>
          <w:p w:rsidR="00FC79B3" w:rsidRPr="00E0106F" w:rsidRDefault="00FC79B3"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9x6x1.375, 24 oz. , 2/125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5F55" w:rsidRPr="00EC4067" w:rsidRDefault="002F5F55" w:rsidP="00E0106F">
            <w:pPr>
              <w:spacing w:after="0" w:line="240" w:lineRule="auto"/>
              <w:jc w:val="center"/>
              <w:rPr>
                <w:rFonts w:ascii="Arial" w:eastAsia="Times New Roman" w:hAnsi="Arial" w:cs="Arial"/>
                <w:b/>
                <w:bCs/>
                <w:color w:val="000000"/>
                <w:sz w:val="20"/>
                <w:szCs w:val="20"/>
              </w:rPr>
            </w:pPr>
          </w:p>
        </w:tc>
      </w:tr>
      <w:tr w:rsidR="002F5F55" w:rsidRPr="00EC4067" w:rsidTr="002C1A6A">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FC79B3"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0106F" w:rsidRDefault="00FC79B3"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Default="00FC79B3"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Golden West Micro Pail, GWP-26FP-PMW or Equal, </w:t>
            </w:r>
          </w:p>
          <w:p w:rsidR="00FC79B3" w:rsidRPr="00E0106F" w:rsidRDefault="00FC79B3"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26 oz. Pagoda, 450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F55" w:rsidRPr="00EC4067" w:rsidRDefault="002F5F55"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F5F55" w:rsidRPr="00EC4067" w:rsidRDefault="002F5F55" w:rsidP="00E0106F">
            <w:pPr>
              <w:spacing w:after="0" w:line="240" w:lineRule="auto"/>
              <w:jc w:val="center"/>
              <w:rPr>
                <w:rFonts w:ascii="Arial" w:eastAsia="Times New Roman" w:hAnsi="Arial" w:cs="Arial"/>
                <w:b/>
                <w:bCs/>
                <w:color w:val="000000"/>
                <w:sz w:val="20"/>
                <w:szCs w:val="20"/>
              </w:rPr>
            </w:pPr>
          </w:p>
        </w:tc>
      </w:tr>
      <w:tr w:rsidR="00B37F36"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221D27"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221D27"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1D27" w:rsidRDefault="00221D27"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Zenith Bag, A-4 Grease Resistant, Flat Bottom or Equal, </w:t>
            </w:r>
          </w:p>
          <w:p w:rsidR="00B37F36" w:rsidRPr="00E0106F" w:rsidRDefault="00221D27"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4.5x2.5x3.5, 1000 ct.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37F36" w:rsidRPr="00EC4067" w:rsidRDefault="00B37F36" w:rsidP="00E0106F">
            <w:pPr>
              <w:spacing w:after="0" w:line="240" w:lineRule="auto"/>
              <w:jc w:val="center"/>
              <w:rPr>
                <w:rFonts w:ascii="Arial" w:eastAsia="Times New Roman" w:hAnsi="Arial" w:cs="Arial"/>
                <w:b/>
                <w:bCs/>
                <w:color w:val="000000"/>
                <w:sz w:val="20"/>
                <w:szCs w:val="20"/>
              </w:rPr>
            </w:pPr>
          </w:p>
        </w:tc>
      </w:tr>
      <w:tr w:rsidR="00B37F36"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221D27"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60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221D27"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Default="00221D27"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Chicken Carry-Out Carton, Auto Bottom, Fast Top, </w:t>
            </w:r>
          </w:p>
          <w:p w:rsidR="00221D27" w:rsidRPr="00E0106F" w:rsidRDefault="00221D27"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5x9x3, 225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37F36" w:rsidRPr="00EC4067" w:rsidRDefault="00B37F36" w:rsidP="00E0106F">
            <w:pPr>
              <w:spacing w:after="0" w:line="240" w:lineRule="auto"/>
              <w:jc w:val="center"/>
              <w:rPr>
                <w:rFonts w:ascii="Arial" w:eastAsia="Times New Roman" w:hAnsi="Arial" w:cs="Arial"/>
                <w:b/>
                <w:bCs/>
                <w:color w:val="000000"/>
                <w:sz w:val="20"/>
                <w:szCs w:val="20"/>
              </w:rPr>
            </w:pPr>
          </w:p>
        </w:tc>
      </w:tr>
      <w:tr w:rsidR="00B37F36"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6677BF"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0106F" w:rsidRDefault="006677BF" w:rsidP="00B37F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Default="006677BF" w:rsidP="00B37F36">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Goldmax</w:t>
            </w:r>
            <w:proofErr w:type="spellEnd"/>
            <w:r>
              <w:rPr>
                <w:rFonts w:ascii="Arial" w:eastAsia="Times New Roman" w:hAnsi="Arial" w:cs="Arial"/>
                <w:color w:val="000000"/>
                <w:sz w:val="18"/>
                <w:szCs w:val="18"/>
              </w:rPr>
              <w:t xml:space="preserve"> Poly King Jumbo Straw, Wrapped GOL-38821 or Equal, </w:t>
            </w:r>
          </w:p>
          <w:p w:rsidR="006677BF" w:rsidRPr="00E0106F" w:rsidRDefault="006677BF" w:rsidP="00B37F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7-3/4 Clear, 10/500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F36" w:rsidRPr="00EC4067" w:rsidRDefault="00B37F36"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37F36" w:rsidRPr="00EC4067" w:rsidRDefault="00B37F36" w:rsidP="00E0106F">
            <w:pPr>
              <w:spacing w:after="0" w:line="240" w:lineRule="auto"/>
              <w:jc w:val="center"/>
              <w:rPr>
                <w:rFonts w:ascii="Arial" w:eastAsia="Times New Roman" w:hAnsi="Arial" w:cs="Arial"/>
                <w:b/>
                <w:bCs/>
                <w:color w:val="000000"/>
                <w:sz w:val="20"/>
                <w:szCs w:val="20"/>
              </w:rPr>
            </w:pPr>
          </w:p>
        </w:tc>
      </w:tr>
      <w:tr w:rsidR="00B90881"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Zenith </w:t>
            </w:r>
            <w:proofErr w:type="spellStart"/>
            <w:r>
              <w:rPr>
                <w:rFonts w:ascii="Arial" w:eastAsia="Times New Roman" w:hAnsi="Arial" w:cs="Arial"/>
                <w:color w:val="000000"/>
                <w:sz w:val="18"/>
                <w:szCs w:val="18"/>
              </w:rPr>
              <w:t>Snak</w:t>
            </w:r>
            <w:proofErr w:type="spellEnd"/>
            <w:r>
              <w:rPr>
                <w:rFonts w:ascii="Arial" w:eastAsia="Times New Roman" w:hAnsi="Arial" w:cs="Arial"/>
                <w:color w:val="000000"/>
                <w:sz w:val="18"/>
                <w:szCs w:val="18"/>
              </w:rPr>
              <w:t xml:space="preserve"> Pak Checkerboard Sheet ZEN-1280-CB or Equal, </w:t>
            </w:r>
          </w:p>
          <w:p w:rsidR="002C1A6A"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12x12 Black, 5/1000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90881" w:rsidRPr="00EC4067" w:rsidRDefault="00B90881" w:rsidP="00E0106F">
            <w:pPr>
              <w:spacing w:after="0" w:line="240" w:lineRule="auto"/>
              <w:jc w:val="center"/>
              <w:rPr>
                <w:rFonts w:ascii="Arial" w:eastAsia="Times New Roman" w:hAnsi="Arial" w:cs="Arial"/>
                <w:b/>
                <w:bCs/>
                <w:color w:val="000000"/>
                <w:sz w:val="20"/>
                <w:szCs w:val="20"/>
              </w:rPr>
            </w:pPr>
          </w:p>
        </w:tc>
      </w:tr>
      <w:tr w:rsidR="00B90881" w:rsidRPr="00EC4067" w:rsidTr="002C1A6A">
        <w:trPr>
          <w:trHeight w:val="44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Jif-Foil Interfolded Foil Sheet, HFA-JIF-8960 or Equal, </w:t>
            </w:r>
          </w:p>
          <w:p w:rsidR="002C1A6A"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12x10-3/4,  6/500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90881" w:rsidRPr="00EC4067" w:rsidRDefault="00B90881" w:rsidP="00E0106F">
            <w:pPr>
              <w:spacing w:after="0" w:line="240" w:lineRule="auto"/>
              <w:jc w:val="center"/>
              <w:rPr>
                <w:rFonts w:ascii="Arial" w:eastAsia="Times New Roman" w:hAnsi="Arial" w:cs="Arial"/>
                <w:b/>
                <w:bCs/>
                <w:color w:val="000000"/>
                <w:sz w:val="20"/>
                <w:szCs w:val="20"/>
              </w:rPr>
            </w:pPr>
          </w:p>
        </w:tc>
      </w:tr>
      <w:tr w:rsidR="00B90881" w:rsidRPr="00EC4067" w:rsidTr="002C1A6A">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Default="002C1A6A" w:rsidP="00E0106F">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Papercutters</w:t>
            </w:r>
            <w:proofErr w:type="spellEnd"/>
            <w:r>
              <w:rPr>
                <w:rFonts w:ascii="Arial" w:eastAsia="Times New Roman" w:hAnsi="Arial" w:cs="Arial"/>
                <w:color w:val="000000"/>
                <w:sz w:val="18"/>
                <w:szCs w:val="18"/>
              </w:rPr>
              <w:t xml:space="preserve"> White Grease Resistant Tray </w:t>
            </w:r>
            <w:proofErr w:type="spellStart"/>
            <w:r>
              <w:rPr>
                <w:rFonts w:ascii="Arial" w:eastAsia="Times New Roman" w:hAnsi="Arial" w:cs="Arial"/>
                <w:color w:val="000000"/>
                <w:sz w:val="18"/>
                <w:szCs w:val="18"/>
              </w:rPr>
              <w:t>Pk</w:t>
            </w:r>
            <w:proofErr w:type="spellEnd"/>
            <w:r>
              <w:rPr>
                <w:rFonts w:ascii="Arial" w:eastAsia="Times New Roman" w:hAnsi="Arial" w:cs="Arial"/>
                <w:color w:val="000000"/>
                <w:sz w:val="18"/>
                <w:szCs w:val="18"/>
              </w:rPr>
              <w:t xml:space="preserve">, PCT-182135 or Equal, </w:t>
            </w:r>
          </w:p>
          <w:p w:rsidR="002C1A6A" w:rsidRPr="00E0106F" w:rsidRDefault="002C1A6A"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12x12,  5/1000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881" w:rsidRPr="00EC4067" w:rsidRDefault="00B90881"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B90881" w:rsidRPr="00EC4067" w:rsidRDefault="00B90881" w:rsidP="00E0106F">
            <w:pPr>
              <w:spacing w:after="0" w:line="240" w:lineRule="auto"/>
              <w:jc w:val="center"/>
              <w:rPr>
                <w:rFonts w:ascii="Arial" w:eastAsia="Times New Roman" w:hAnsi="Arial" w:cs="Arial"/>
                <w:b/>
                <w:bCs/>
                <w:color w:val="000000"/>
                <w:sz w:val="20"/>
                <w:szCs w:val="20"/>
              </w:rPr>
            </w:pPr>
          </w:p>
        </w:tc>
      </w:tr>
      <w:tr w:rsidR="00FC79B3" w:rsidRPr="00EC4067" w:rsidTr="00E81ED2">
        <w:trPr>
          <w:trHeight w:val="53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FC79B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FC79B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Default="00E81ED2" w:rsidP="00FC79B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Par-Pak Square Utility Container, PAR-09362 or Equal, </w:t>
            </w:r>
          </w:p>
          <w:p w:rsidR="00E81ED2" w:rsidRPr="00E0106F" w:rsidRDefault="00E81ED2" w:rsidP="00FC79B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6-1/4x4-7/8x2-1/4,  300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FC79B3" w:rsidRPr="00EC4067" w:rsidRDefault="00FC79B3" w:rsidP="00E0106F">
            <w:pPr>
              <w:spacing w:after="0" w:line="240" w:lineRule="auto"/>
              <w:jc w:val="center"/>
              <w:rPr>
                <w:rFonts w:ascii="Arial" w:eastAsia="Times New Roman" w:hAnsi="Arial" w:cs="Arial"/>
                <w:b/>
                <w:bCs/>
                <w:color w:val="000000"/>
                <w:sz w:val="20"/>
                <w:szCs w:val="20"/>
              </w:rPr>
            </w:pPr>
          </w:p>
        </w:tc>
      </w:tr>
      <w:tr w:rsidR="00FC79B3"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FC79B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20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FC79B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Default="00E81ED2" w:rsidP="00FC79B3">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PrimeWare</w:t>
            </w:r>
            <w:proofErr w:type="spellEnd"/>
            <w:r>
              <w:rPr>
                <w:rFonts w:ascii="Arial" w:eastAsia="Times New Roman" w:hAnsi="Arial" w:cs="Arial"/>
                <w:color w:val="000000"/>
                <w:sz w:val="18"/>
                <w:szCs w:val="18"/>
              </w:rPr>
              <w:t xml:space="preserve"> Diamond Square Plate, PRM-DP-66 or Equal, </w:t>
            </w:r>
          </w:p>
          <w:p w:rsidR="00E81ED2" w:rsidRPr="00E0106F" w:rsidRDefault="00E81ED2" w:rsidP="00FC79B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6.25x6.25,  4/125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FC79B3" w:rsidRPr="00EC4067" w:rsidRDefault="00FC79B3" w:rsidP="00E0106F">
            <w:pPr>
              <w:spacing w:after="0" w:line="240" w:lineRule="auto"/>
              <w:jc w:val="center"/>
              <w:rPr>
                <w:rFonts w:ascii="Arial" w:eastAsia="Times New Roman" w:hAnsi="Arial" w:cs="Arial"/>
                <w:b/>
                <w:bCs/>
                <w:color w:val="000000"/>
                <w:sz w:val="20"/>
                <w:szCs w:val="20"/>
              </w:rPr>
            </w:pPr>
          </w:p>
        </w:tc>
      </w:tr>
      <w:tr w:rsidR="00FC79B3"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0106F" w:rsidRDefault="00E81ED2"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Default="00E81ED2" w:rsidP="00E0106F">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PrimeWare</w:t>
            </w:r>
            <w:proofErr w:type="spellEnd"/>
            <w:r>
              <w:rPr>
                <w:rFonts w:ascii="Arial" w:eastAsia="Times New Roman" w:hAnsi="Arial" w:cs="Arial"/>
                <w:color w:val="000000"/>
                <w:sz w:val="18"/>
                <w:szCs w:val="18"/>
              </w:rPr>
              <w:t xml:space="preserve"> Heavy Molded Fiber Plate – 9” PRM-PL-09 or Equal, </w:t>
            </w:r>
          </w:p>
          <w:p w:rsidR="00E81ED2" w:rsidRPr="00E0106F" w:rsidRDefault="00E81ED2"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4/125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9B3" w:rsidRPr="00EC4067" w:rsidRDefault="00FC79B3"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FC79B3" w:rsidRPr="00EC4067" w:rsidRDefault="00FC79B3" w:rsidP="00E0106F">
            <w:pPr>
              <w:spacing w:after="0" w:line="240" w:lineRule="auto"/>
              <w:jc w:val="center"/>
              <w:rPr>
                <w:rFonts w:ascii="Arial" w:eastAsia="Times New Roman" w:hAnsi="Arial" w:cs="Arial"/>
                <w:b/>
                <w:bCs/>
                <w:color w:val="000000"/>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textDirection w:val="tbLrV"/>
            <w:vAlign w:val="center"/>
          </w:tcPr>
          <w:p w:rsidR="002C1A6A" w:rsidRPr="00EC4067" w:rsidRDefault="002C1A6A" w:rsidP="002C1A6A">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40CF9" w:rsidRDefault="002C1A6A" w:rsidP="002C1A6A">
            <w:pPr>
              <w:spacing w:after="0" w:line="240" w:lineRule="auto"/>
              <w:jc w:val="center"/>
              <w:rPr>
                <w:rFonts w:ascii="Arial" w:eastAsia="Times New Roman" w:hAnsi="Arial" w:cs="Arial"/>
                <w:b/>
                <w:bCs/>
                <w:color w:val="000000"/>
                <w:sz w:val="18"/>
                <w:szCs w:val="18"/>
              </w:rPr>
            </w:pPr>
            <w:r w:rsidRPr="00E40CF9">
              <w:rPr>
                <w:rFonts w:ascii="Arial" w:eastAsia="Times New Roman" w:hAnsi="Arial" w:cs="Arial"/>
                <w:b/>
                <w:bCs/>
                <w:color w:val="000000"/>
                <w:sz w:val="18"/>
                <w:szCs w:val="18"/>
              </w:rPr>
              <w:t>Estimated Annual Usage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2C1A6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2C1A6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2C1A6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2C1A6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2C1A6A" w:rsidRDefault="002C1A6A" w:rsidP="002C1A6A">
            <w:pPr>
              <w:spacing w:after="0" w:line="240" w:lineRule="auto"/>
              <w:jc w:val="center"/>
              <w:rPr>
                <w:rFonts w:ascii="Arial" w:eastAsia="Times New Roman" w:hAnsi="Arial" w:cs="Arial"/>
                <w:b/>
                <w:bCs/>
                <w:color w:val="000000"/>
                <w:sz w:val="28"/>
                <w:szCs w:val="28"/>
              </w:rPr>
            </w:pPr>
          </w:p>
          <w:p w:rsidR="002C1A6A" w:rsidRDefault="002C1A6A" w:rsidP="002C1A6A">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2C1A6A" w:rsidRPr="00D43C4D" w:rsidRDefault="002C1A6A" w:rsidP="002C1A6A">
            <w:pPr>
              <w:jc w:val="center"/>
              <w:rPr>
                <w:rFonts w:ascii="Arial" w:eastAsia="Times New Roman" w:hAnsi="Arial" w:cs="Arial"/>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E81ED2"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E81ED2"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E81ED2"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Pactiv </w:t>
            </w:r>
            <w:proofErr w:type="spellStart"/>
            <w:r>
              <w:rPr>
                <w:rFonts w:ascii="Arial" w:eastAsia="Times New Roman" w:hAnsi="Arial" w:cs="Arial"/>
                <w:color w:val="000000"/>
                <w:sz w:val="18"/>
                <w:szCs w:val="18"/>
              </w:rPr>
              <w:t>Pressware</w:t>
            </w:r>
            <w:proofErr w:type="spellEnd"/>
            <w:r>
              <w:rPr>
                <w:rFonts w:ascii="Arial" w:eastAsia="Times New Roman" w:hAnsi="Arial" w:cs="Arial"/>
                <w:color w:val="000000"/>
                <w:sz w:val="18"/>
                <w:szCs w:val="18"/>
              </w:rPr>
              <w:t xml:space="preserve"> Classic Stoneware Tray PRW-PCS5613Y or Equal, </w:t>
            </w:r>
          </w:p>
          <w:p w:rsidR="00E81ED2" w:rsidRDefault="00E81ED2"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14.5 oz., 540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A6A" w:rsidRPr="00EC4067" w:rsidRDefault="002C1A6A" w:rsidP="00E0106F">
            <w:pPr>
              <w:spacing w:after="0" w:line="240" w:lineRule="auto"/>
              <w:jc w:val="center"/>
              <w:rPr>
                <w:rFonts w:ascii="Arial" w:eastAsia="Times New Roman" w:hAnsi="Arial" w:cs="Arial"/>
                <w:b/>
                <w:bCs/>
                <w:color w:val="000000"/>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E81ED2" w:rsidP="002C1A6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250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E81ED2" w:rsidP="002C1A6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ED2" w:rsidRPr="00E81ED2" w:rsidRDefault="00E81ED2" w:rsidP="00E81ED2">
            <w:pPr>
              <w:spacing w:after="0" w:line="240" w:lineRule="auto"/>
              <w:rPr>
                <w:rFonts w:ascii="Arial" w:eastAsia="Times New Roman" w:hAnsi="Arial" w:cs="Arial"/>
                <w:color w:val="000000"/>
                <w:sz w:val="18"/>
                <w:szCs w:val="18"/>
              </w:rPr>
            </w:pPr>
            <w:r w:rsidRPr="00E81ED2">
              <w:rPr>
                <w:rFonts w:ascii="Arial" w:eastAsia="Times New Roman" w:hAnsi="Arial" w:cs="Arial"/>
                <w:color w:val="000000"/>
                <w:sz w:val="18"/>
                <w:szCs w:val="18"/>
              </w:rPr>
              <w:t xml:space="preserve">Pactiv </w:t>
            </w:r>
            <w:proofErr w:type="spellStart"/>
            <w:r w:rsidRPr="00E81ED2">
              <w:rPr>
                <w:rFonts w:ascii="Arial" w:eastAsia="Times New Roman" w:hAnsi="Arial" w:cs="Arial"/>
                <w:color w:val="000000"/>
                <w:sz w:val="18"/>
                <w:szCs w:val="18"/>
              </w:rPr>
              <w:t>Pressware</w:t>
            </w:r>
            <w:proofErr w:type="spellEnd"/>
            <w:r w:rsidRPr="00E81ED2">
              <w:rPr>
                <w:rFonts w:ascii="Arial" w:eastAsia="Times New Roman" w:hAnsi="Arial" w:cs="Arial"/>
                <w:color w:val="000000"/>
                <w:sz w:val="18"/>
                <w:szCs w:val="18"/>
              </w:rPr>
              <w:t xml:space="preserve"> Cla</w:t>
            </w:r>
            <w:r>
              <w:rPr>
                <w:rFonts w:ascii="Arial" w:eastAsia="Times New Roman" w:hAnsi="Arial" w:cs="Arial"/>
                <w:color w:val="000000"/>
                <w:sz w:val="18"/>
                <w:szCs w:val="18"/>
              </w:rPr>
              <w:t>ssic Stoneware Tray PRW-PCS6816</w:t>
            </w:r>
            <w:r w:rsidRPr="00E81ED2">
              <w:rPr>
                <w:rFonts w:ascii="Arial" w:eastAsia="Times New Roman" w:hAnsi="Arial" w:cs="Arial"/>
                <w:color w:val="000000"/>
                <w:sz w:val="18"/>
                <w:szCs w:val="18"/>
              </w:rPr>
              <w:t xml:space="preserve"> or Equal, </w:t>
            </w:r>
          </w:p>
          <w:p w:rsidR="002C1A6A" w:rsidRPr="00E0106F" w:rsidRDefault="00E81ED2"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32 oz., 50</w:t>
            </w:r>
            <w:r w:rsidRPr="00E81ED2">
              <w:rPr>
                <w:rFonts w:ascii="Arial" w:eastAsia="Times New Roman" w:hAnsi="Arial" w:cs="Arial"/>
                <w:color w:val="000000"/>
                <w:sz w:val="18"/>
                <w:szCs w:val="18"/>
              </w:rPr>
              <w:t>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A6A" w:rsidRPr="00EC4067" w:rsidRDefault="002C1A6A" w:rsidP="00E0106F">
            <w:pPr>
              <w:spacing w:after="0" w:line="240" w:lineRule="auto"/>
              <w:jc w:val="center"/>
              <w:rPr>
                <w:rFonts w:ascii="Arial" w:eastAsia="Times New Roman" w:hAnsi="Arial" w:cs="Arial"/>
                <w:b/>
                <w:bCs/>
                <w:color w:val="000000"/>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1179F7" w:rsidP="002C1A6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1179F7" w:rsidP="002C1A6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1179F7" w:rsidP="002C1A6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Natural Kraft Red Plaid Carry Tray PNR-CT963 or Equal, </w:t>
            </w:r>
          </w:p>
          <w:p w:rsidR="001179F7" w:rsidRPr="00E0106F" w:rsidRDefault="001179F7" w:rsidP="002C1A6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A6A" w:rsidRPr="00EC4067" w:rsidRDefault="002C1A6A" w:rsidP="00E0106F">
            <w:pPr>
              <w:spacing w:after="0" w:line="240" w:lineRule="auto"/>
              <w:jc w:val="center"/>
              <w:rPr>
                <w:rFonts w:ascii="Arial" w:eastAsia="Times New Roman" w:hAnsi="Arial" w:cs="Arial"/>
                <w:b/>
                <w:bCs/>
                <w:color w:val="000000"/>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1179F7" w:rsidP="002C1A6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1179F7" w:rsidP="002C1A6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1179F7" w:rsidP="002C1A6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Pactiv Translucent Portion Cup, PCA-YS200 or Equal, </w:t>
            </w:r>
          </w:p>
          <w:p w:rsidR="001179F7" w:rsidRPr="00E0106F" w:rsidRDefault="001179F7" w:rsidP="002C1A6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 oz. , 12/200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A6A" w:rsidRPr="00EC4067" w:rsidRDefault="002C1A6A" w:rsidP="00E0106F">
            <w:pPr>
              <w:spacing w:after="0" w:line="240" w:lineRule="auto"/>
              <w:jc w:val="center"/>
              <w:rPr>
                <w:rFonts w:ascii="Arial" w:eastAsia="Times New Roman" w:hAnsi="Arial" w:cs="Arial"/>
                <w:b/>
                <w:bCs/>
                <w:color w:val="000000"/>
                <w:sz w:val="20"/>
                <w:szCs w:val="20"/>
              </w:rPr>
            </w:pPr>
          </w:p>
        </w:tc>
      </w:tr>
      <w:tr w:rsidR="002C1A6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1179F7"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1179F7"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Default="001179F7"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Pactiv Clear Portion Cup Lid-H,  PCA-YLS-2FR</w:t>
            </w:r>
          </w:p>
          <w:p w:rsidR="001179F7" w:rsidRDefault="001179F7" w:rsidP="00E0106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24/100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1A6A" w:rsidRPr="00EC4067" w:rsidRDefault="002C1A6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2C1A6A" w:rsidRPr="00EC4067" w:rsidRDefault="002C1A6A" w:rsidP="00E0106F">
            <w:pPr>
              <w:spacing w:after="0" w:line="240" w:lineRule="auto"/>
              <w:jc w:val="center"/>
              <w:rPr>
                <w:rFonts w:ascii="Arial" w:eastAsia="Times New Roman" w:hAnsi="Arial" w:cs="Arial"/>
                <w:b/>
                <w:bCs/>
                <w:color w:val="000000"/>
                <w:sz w:val="20"/>
                <w:szCs w:val="20"/>
              </w:rPr>
            </w:pPr>
          </w:p>
        </w:tc>
      </w:tr>
      <w:tr w:rsidR="00AD2A44"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AD2A44"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AD2A44"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Default="00AD2A44"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Pactiv Translucent Portion Cup, PCA-YS-550 or Equal, </w:t>
            </w:r>
          </w:p>
          <w:p w:rsidR="00AD2A44" w:rsidRPr="00E0106F" w:rsidRDefault="00AD2A44"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5.5 oz. , 2500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A44" w:rsidRPr="00EC4067" w:rsidRDefault="00AD2A44"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C4067" w:rsidRDefault="00AD2A44"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AD2A44" w:rsidRPr="00EC4067" w:rsidRDefault="00AD2A44" w:rsidP="00E0106F">
            <w:pPr>
              <w:spacing w:after="0" w:line="240" w:lineRule="auto"/>
              <w:jc w:val="center"/>
              <w:rPr>
                <w:rFonts w:ascii="Arial" w:eastAsia="Times New Roman" w:hAnsi="Arial" w:cs="Arial"/>
                <w:b/>
                <w:bCs/>
                <w:color w:val="000000"/>
                <w:sz w:val="20"/>
                <w:szCs w:val="20"/>
              </w:rPr>
            </w:pPr>
          </w:p>
        </w:tc>
      </w:tr>
      <w:tr w:rsidR="00AD2A44"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006A39"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0106F" w:rsidRDefault="00006A39"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Default="00AD2A44"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Pactiv Clear</w:t>
            </w:r>
            <w:r w:rsidR="00006A39">
              <w:rPr>
                <w:rFonts w:ascii="Arial" w:eastAsia="Times New Roman" w:hAnsi="Arial" w:cs="Arial"/>
                <w:color w:val="000000"/>
                <w:sz w:val="18"/>
                <w:szCs w:val="18"/>
              </w:rPr>
              <w:t xml:space="preserve"> Portion Cup Lid</w:t>
            </w:r>
            <w:r w:rsidR="008427DF">
              <w:rPr>
                <w:rFonts w:ascii="Arial" w:eastAsia="Times New Roman" w:hAnsi="Arial" w:cs="Arial"/>
                <w:color w:val="000000"/>
                <w:sz w:val="18"/>
                <w:szCs w:val="18"/>
              </w:rPr>
              <w:t xml:space="preserve"> –M, 5.5 oz. Cup, PCA-YLS-5FR </w:t>
            </w:r>
            <w:r w:rsidR="00006A39">
              <w:rPr>
                <w:rFonts w:ascii="Arial" w:eastAsia="Times New Roman" w:hAnsi="Arial" w:cs="Arial"/>
                <w:color w:val="000000"/>
                <w:sz w:val="18"/>
                <w:szCs w:val="18"/>
              </w:rPr>
              <w:t>or Equal</w:t>
            </w:r>
          </w:p>
          <w:p w:rsidR="00AD2A44" w:rsidRDefault="008427DF"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25/100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A44" w:rsidRPr="00EC4067" w:rsidRDefault="00AD2A44"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A44" w:rsidRPr="00EC4067" w:rsidRDefault="00AD2A44"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AD2A44" w:rsidRPr="00EC4067" w:rsidRDefault="00AD2A44" w:rsidP="00E0106F">
            <w:pPr>
              <w:spacing w:after="0" w:line="240" w:lineRule="auto"/>
              <w:jc w:val="center"/>
              <w:rPr>
                <w:rFonts w:ascii="Arial" w:eastAsia="Times New Roman" w:hAnsi="Arial" w:cs="Arial"/>
                <w:b/>
                <w:bCs/>
                <w:color w:val="000000"/>
                <w:sz w:val="20"/>
                <w:szCs w:val="20"/>
              </w:rPr>
            </w:pPr>
          </w:p>
        </w:tc>
      </w:tr>
      <w:tr w:rsidR="00E81ED2"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ED2"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ED2" w:rsidRPr="00E0106F" w:rsidRDefault="008427DF"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ED2" w:rsidRPr="00E0106F" w:rsidRDefault="008427DF"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27DF" w:rsidRPr="00E0106F" w:rsidRDefault="008427DF"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Par-</w:t>
            </w:r>
            <w:proofErr w:type="spellStart"/>
            <w:r>
              <w:rPr>
                <w:rFonts w:ascii="Arial" w:eastAsia="Times New Roman" w:hAnsi="Arial" w:cs="Arial"/>
                <w:color w:val="000000"/>
                <w:sz w:val="18"/>
                <w:szCs w:val="18"/>
              </w:rPr>
              <w:t>pak</w:t>
            </w:r>
            <w:proofErr w:type="spellEnd"/>
            <w:r>
              <w:rPr>
                <w:rFonts w:ascii="Arial" w:eastAsia="Times New Roman" w:hAnsi="Arial" w:cs="Arial"/>
                <w:color w:val="000000"/>
                <w:sz w:val="18"/>
                <w:szCs w:val="18"/>
              </w:rPr>
              <w:t xml:space="preserve"> Single Serve 2-Pocket Dipping Container, PAR-82612 or Equal,   5-1/4x5-3/4x1-1/2,  2 oz. cup,  500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ED2" w:rsidRPr="00EC4067" w:rsidRDefault="00E81ED2"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1ED2" w:rsidRPr="00EC4067" w:rsidRDefault="00E81ED2"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E81ED2" w:rsidRPr="00EC4067" w:rsidRDefault="00E81ED2" w:rsidP="00E0106F">
            <w:pPr>
              <w:spacing w:after="0" w:line="240" w:lineRule="auto"/>
              <w:jc w:val="center"/>
              <w:rPr>
                <w:rFonts w:ascii="Arial" w:eastAsia="Times New Roman" w:hAnsi="Arial" w:cs="Arial"/>
                <w:b/>
                <w:bCs/>
                <w:color w:val="000000"/>
                <w:sz w:val="20"/>
                <w:szCs w:val="20"/>
              </w:rPr>
            </w:pPr>
          </w:p>
        </w:tc>
      </w:tr>
      <w:tr w:rsidR="005E327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Bunzl </w:t>
            </w:r>
            <w:r w:rsidRPr="00E0106F">
              <w:rPr>
                <w:rFonts w:ascii="Arial" w:eastAsia="Times New Roman" w:hAnsi="Arial" w:cs="Arial"/>
                <w:color w:val="000000"/>
                <w:sz w:val="18"/>
                <w:szCs w:val="18"/>
              </w:rPr>
              <w:t>Food Service  Poly Cast Glo</w:t>
            </w:r>
            <w:r>
              <w:rPr>
                <w:rFonts w:ascii="Arial" w:eastAsia="Times New Roman" w:hAnsi="Arial" w:cs="Arial"/>
                <w:color w:val="000000"/>
                <w:sz w:val="18"/>
                <w:szCs w:val="18"/>
              </w:rPr>
              <w:t xml:space="preserve">ves, 75007149 or Equal, </w:t>
            </w:r>
            <w:r w:rsidRPr="00E0106F">
              <w:rPr>
                <w:rFonts w:ascii="Arial" w:eastAsia="Times New Roman" w:hAnsi="Arial" w:cs="Arial"/>
                <w:color w:val="000000"/>
                <w:sz w:val="18"/>
                <w:szCs w:val="18"/>
              </w:rPr>
              <w:t>Large,10/100 count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5E327A" w:rsidRPr="00EC4067" w:rsidRDefault="005E327A" w:rsidP="00E0106F">
            <w:pPr>
              <w:spacing w:after="0" w:line="240" w:lineRule="auto"/>
              <w:jc w:val="center"/>
              <w:rPr>
                <w:rFonts w:ascii="Arial" w:eastAsia="Times New Roman" w:hAnsi="Arial" w:cs="Arial"/>
                <w:b/>
                <w:bCs/>
                <w:color w:val="000000"/>
                <w:sz w:val="20"/>
                <w:szCs w:val="20"/>
              </w:rPr>
            </w:pPr>
          </w:p>
        </w:tc>
      </w:tr>
      <w:tr w:rsidR="005E327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350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5E327A" w:rsidP="000177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Bunzl </w:t>
            </w:r>
            <w:r w:rsidRPr="00E0106F">
              <w:rPr>
                <w:rFonts w:ascii="Arial" w:eastAsia="Times New Roman" w:hAnsi="Arial" w:cs="Arial"/>
                <w:color w:val="000000"/>
                <w:sz w:val="18"/>
                <w:szCs w:val="18"/>
              </w:rPr>
              <w:t>Food Service  Poly Cast Glo</w:t>
            </w:r>
            <w:r>
              <w:rPr>
                <w:rFonts w:ascii="Arial" w:eastAsia="Times New Roman" w:hAnsi="Arial" w:cs="Arial"/>
                <w:color w:val="000000"/>
                <w:sz w:val="18"/>
                <w:szCs w:val="18"/>
              </w:rPr>
              <w:t xml:space="preserve">ves, 750041615 or Equal, </w:t>
            </w:r>
            <w:r w:rsidRPr="00E0106F">
              <w:rPr>
                <w:rFonts w:ascii="Arial" w:eastAsia="Times New Roman" w:hAnsi="Arial" w:cs="Arial"/>
                <w:color w:val="000000"/>
                <w:sz w:val="18"/>
                <w:szCs w:val="18"/>
              </w:rPr>
              <w:t>Med,10/100 count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5E327A" w:rsidRPr="00EC4067" w:rsidRDefault="005E327A" w:rsidP="00E0106F">
            <w:pPr>
              <w:spacing w:after="0" w:line="240" w:lineRule="auto"/>
              <w:jc w:val="center"/>
              <w:rPr>
                <w:rFonts w:ascii="Arial" w:eastAsia="Times New Roman" w:hAnsi="Arial" w:cs="Arial"/>
                <w:b/>
                <w:bCs/>
                <w:color w:val="000000"/>
                <w:sz w:val="20"/>
                <w:szCs w:val="20"/>
              </w:rPr>
            </w:pPr>
          </w:p>
        </w:tc>
      </w:tr>
      <w:tr w:rsidR="005E327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Default="005E327A"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Default="005E327A"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Default="005E327A" w:rsidP="00E81ED2">
            <w:pPr>
              <w:spacing w:after="0" w:line="24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Goldmax</w:t>
            </w:r>
            <w:proofErr w:type="spellEnd"/>
            <w:r>
              <w:rPr>
                <w:rFonts w:ascii="Arial" w:eastAsia="Times New Roman" w:hAnsi="Arial" w:cs="Arial"/>
                <w:color w:val="000000"/>
                <w:sz w:val="18"/>
                <w:szCs w:val="18"/>
              </w:rPr>
              <w:t xml:space="preserve"> Poly King HD Glove, GOL-1528 or Equal, </w:t>
            </w:r>
          </w:p>
          <w:p w:rsidR="005E327A" w:rsidRDefault="005E327A"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Small, 10/100 cs.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5E327A" w:rsidRPr="00EC4067" w:rsidRDefault="005E327A" w:rsidP="00E0106F">
            <w:pPr>
              <w:spacing w:after="0" w:line="240" w:lineRule="auto"/>
              <w:jc w:val="center"/>
              <w:rPr>
                <w:rFonts w:ascii="Arial" w:eastAsia="Times New Roman" w:hAnsi="Arial" w:cs="Arial"/>
                <w:b/>
                <w:bCs/>
                <w:color w:val="000000"/>
                <w:sz w:val="20"/>
                <w:szCs w:val="20"/>
              </w:rPr>
            </w:pPr>
          </w:p>
        </w:tc>
      </w:tr>
      <w:tr w:rsidR="005E327A"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Default="005E327A"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Default="005E327A"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5E327A" w:rsidRDefault="005E327A" w:rsidP="005E327A">
            <w:pPr>
              <w:spacing w:after="0" w:line="240" w:lineRule="auto"/>
              <w:rPr>
                <w:rFonts w:ascii="Arial" w:eastAsia="Times New Roman" w:hAnsi="Arial" w:cs="Arial"/>
                <w:color w:val="000000"/>
                <w:sz w:val="18"/>
                <w:szCs w:val="18"/>
              </w:rPr>
            </w:pPr>
            <w:proofErr w:type="spellStart"/>
            <w:r w:rsidRPr="005E327A">
              <w:rPr>
                <w:rFonts w:ascii="Arial" w:eastAsia="Times New Roman" w:hAnsi="Arial" w:cs="Arial"/>
                <w:color w:val="000000"/>
                <w:sz w:val="18"/>
                <w:szCs w:val="18"/>
              </w:rPr>
              <w:t>Goldmax</w:t>
            </w:r>
            <w:proofErr w:type="spellEnd"/>
            <w:r w:rsidRPr="005E327A">
              <w:rPr>
                <w:rFonts w:ascii="Arial" w:eastAsia="Times New Roman" w:hAnsi="Arial" w:cs="Arial"/>
                <w:color w:val="000000"/>
                <w:sz w:val="18"/>
                <w:szCs w:val="18"/>
              </w:rPr>
              <w:t xml:space="preserve"> Poly King HD Glove, GOL-152</w:t>
            </w:r>
            <w:r>
              <w:rPr>
                <w:rFonts w:ascii="Arial" w:eastAsia="Times New Roman" w:hAnsi="Arial" w:cs="Arial"/>
                <w:color w:val="000000"/>
                <w:sz w:val="18"/>
                <w:szCs w:val="18"/>
              </w:rPr>
              <w:t>7</w:t>
            </w:r>
            <w:r w:rsidRPr="005E327A">
              <w:rPr>
                <w:rFonts w:ascii="Arial" w:eastAsia="Times New Roman" w:hAnsi="Arial" w:cs="Arial"/>
                <w:color w:val="000000"/>
                <w:sz w:val="18"/>
                <w:szCs w:val="18"/>
              </w:rPr>
              <w:t xml:space="preserve"> or Equal, </w:t>
            </w:r>
          </w:p>
          <w:p w:rsidR="005E327A" w:rsidRDefault="005E327A" w:rsidP="005E327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Medium</w:t>
            </w:r>
            <w:r w:rsidRPr="005E327A">
              <w:rPr>
                <w:rFonts w:ascii="Arial" w:eastAsia="Times New Roman" w:hAnsi="Arial" w:cs="Arial"/>
                <w:color w:val="000000"/>
                <w:sz w:val="18"/>
                <w:szCs w:val="18"/>
              </w:rPr>
              <w:t>, 10/100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EC4067" w:rsidRDefault="005E327A"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5E327A" w:rsidRPr="00EC4067" w:rsidRDefault="005E327A" w:rsidP="00E0106F">
            <w:pPr>
              <w:spacing w:after="0" w:line="240" w:lineRule="auto"/>
              <w:jc w:val="center"/>
              <w:rPr>
                <w:rFonts w:ascii="Arial" w:eastAsia="Times New Roman" w:hAnsi="Arial" w:cs="Arial"/>
                <w:b/>
                <w:bCs/>
                <w:color w:val="000000"/>
                <w:sz w:val="20"/>
                <w:szCs w:val="20"/>
              </w:rPr>
            </w:pPr>
          </w:p>
        </w:tc>
      </w:tr>
      <w:tr w:rsidR="001179F7"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E327A"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E327A"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27A" w:rsidRPr="005E327A" w:rsidRDefault="005E327A" w:rsidP="005E327A">
            <w:pPr>
              <w:spacing w:after="0" w:line="240" w:lineRule="auto"/>
              <w:rPr>
                <w:rFonts w:ascii="Arial" w:eastAsia="Times New Roman" w:hAnsi="Arial" w:cs="Arial"/>
                <w:color w:val="000000"/>
                <w:sz w:val="18"/>
                <w:szCs w:val="18"/>
              </w:rPr>
            </w:pPr>
            <w:proofErr w:type="spellStart"/>
            <w:r w:rsidRPr="005E327A">
              <w:rPr>
                <w:rFonts w:ascii="Arial" w:eastAsia="Times New Roman" w:hAnsi="Arial" w:cs="Arial"/>
                <w:color w:val="000000"/>
                <w:sz w:val="18"/>
                <w:szCs w:val="18"/>
              </w:rPr>
              <w:t>Gold</w:t>
            </w:r>
            <w:r>
              <w:rPr>
                <w:rFonts w:ascii="Arial" w:eastAsia="Times New Roman" w:hAnsi="Arial" w:cs="Arial"/>
                <w:color w:val="000000"/>
                <w:sz w:val="18"/>
                <w:szCs w:val="18"/>
              </w:rPr>
              <w:t>max</w:t>
            </w:r>
            <w:proofErr w:type="spellEnd"/>
            <w:r>
              <w:rPr>
                <w:rFonts w:ascii="Arial" w:eastAsia="Times New Roman" w:hAnsi="Arial" w:cs="Arial"/>
                <w:color w:val="000000"/>
                <w:sz w:val="18"/>
                <w:szCs w:val="18"/>
              </w:rPr>
              <w:t xml:space="preserve"> Poly King HD Glove, GOL-1526</w:t>
            </w:r>
            <w:r w:rsidRPr="005E327A">
              <w:rPr>
                <w:rFonts w:ascii="Arial" w:eastAsia="Times New Roman" w:hAnsi="Arial" w:cs="Arial"/>
                <w:color w:val="000000"/>
                <w:sz w:val="18"/>
                <w:szCs w:val="18"/>
              </w:rPr>
              <w:t xml:space="preserve"> or Equal, </w:t>
            </w:r>
          </w:p>
          <w:p w:rsidR="001179F7" w:rsidRDefault="005E327A" w:rsidP="005E327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Large</w:t>
            </w:r>
            <w:r w:rsidRPr="005E327A">
              <w:rPr>
                <w:rFonts w:ascii="Arial" w:eastAsia="Times New Roman" w:hAnsi="Arial" w:cs="Arial"/>
                <w:color w:val="000000"/>
                <w:sz w:val="18"/>
                <w:szCs w:val="18"/>
              </w:rPr>
              <w:t>, 10/100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79F7" w:rsidRPr="00EC4067" w:rsidRDefault="001179F7" w:rsidP="00E0106F">
            <w:pPr>
              <w:spacing w:after="0" w:line="240" w:lineRule="auto"/>
              <w:jc w:val="center"/>
              <w:rPr>
                <w:rFonts w:ascii="Arial" w:eastAsia="Times New Roman" w:hAnsi="Arial" w:cs="Arial"/>
                <w:b/>
                <w:bCs/>
                <w:color w:val="000000"/>
                <w:sz w:val="20"/>
                <w:szCs w:val="20"/>
              </w:rPr>
            </w:pPr>
          </w:p>
        </w:tc>
      </w:tr>
      <w:tr w:rsidR="001179F7"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86655" w:rsidP="00E81ED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86655"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86655"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Life Guard Latex Gloves, Yellow  LIG-4203 or Equal, </w:t>
            </w:r>
          </w:p>
          <w:p w:rsidR="00586655" w:rsidRDefault="00586655" w:rsidP="00E81ED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Medium,  12/12pr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79F7" w:rsidRPr="00EC4067" w:rsidRDefault="001179F7" w:rsidP="00E0106F">
            <w:pPr>
              <w:spacing w:after="0" w:line="240" w:lineRule="auto"/>
              <w:jc w:val="center"/>
              <w:rPr>
                <w:rFonts w:ascii="Arial" w:eastAsia="Times New Roman" w:hAnsi="Arial" w:cs="Arial"/>
                <w:b/>
                <w:bCs/>
                <w:color w:val="000000"/>
                <w:sz w:val="20"/>
                <w:szCs w:val="20"/>
              </w:rPr>
            </w:pPr>
          </w:p>
        </w:tc>
      </w:tr>
      <w:tr w:rsidR="001179F7"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586655" w:rsidP="00AD2A4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586655" w:rsidP="00AD2A4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6655" w:rsidRPr="00586655" w:rsidRDefault="00586655" w:rsidP="00586655">
            <w:pPr>
              <w:spacing w:after="0" w:line="240" w:lineRule="auto"/>
              <w:rPr>
                <w:rFonts w:ascii="Arial" w:eastAsia="Times New Roman" w:hAnsi="Arial" w:cs="Arial"/>
                <w:color w:val="000000"/>
                <w:sz w:val="18"/>
                <w:szCs w:val="18"/>
              </w:rPr>
            </w:pPr>
            <w:r w:rsidRPr="00586655">
              <w:rPr>
                <w:rFonts w:ascii="Arial" w:eastAsia="Times New Roman" w:hAnsi="Arial" w:cs="Arial"/>
                <w:color w:val="000000"/>
                <w:sz w:val="18"/>
                <w:szCs w:val="18"/>
              </w:rPr>
              <w:t>Life Guar</w:t>
            </w:r>
            <w:r>
              <w:rPr>
                <w:rFonts w:ascii="Arial" w:eastAsia="Times New Roman" w:hAnsi="Arial" w:cs="Arial"/>
                <w:color w:val="000000"/>
                <w:sz w:val="18"/>
                <w:szCs w:val="18"/>
              </w:rPr>
              <w:t>d Latex Gloves, Yellow  LIG-4204</w:t>
            </w:r>
            <w:r w:rsidRPr="00586655">
              <w:rPr>
                <w:rFonts w:ascii="Arial" w:eastAsia="Times New Roman" w:hAnsi="Arial" w:cs="Arial"/>
                <w:color w:val="000000"/>
                <w:sz w:val="18"/>
                <w:szCs w:val="18"/>
              </w:rPr>
              <w:t xml:space="preserve"> or Equal, </w:t>
            </w:r>
          </w:p>
          <w:p w:rsidR="001179F7" w:rsidRPr="00E0106F" w:rsidRDefault="00586655" w:rsidP="0058665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Large</w:t>
            </w:r>
            <w:r w:rsidRPr="00586655">
              <w:rPr>
                <w:rFonts w:ascii="Arial" w:eastAsia="Times New Roman" w:hAnsi="Arial" w:cs="Arial"/>
                <w:color w:val="000000"/>
                <w:sz w:val="18"/>
                <w:szCs w:val="18"/>
              </w:rPr>
              <w:t>,  12/12pr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79F7" w:rsidRPr="00EC4067" w:rsidRDefault="001179F7" w:rsidP="00E0106F">
            <w:pPr>
              <w:spacing w:after="0" w:line="240" w:lineRule="auto"/>
              <w:jc w:val="center"/>
              <w:rPr>
                <w:rFonts w:ascii="Arial" w:eastAsia="Times New Roman" w:hAnsi="Arial" w:cs="Arial"/>
                <w:b/>
                <w:bCs/>
                <w:color w:val="000000"/>
                <w:sz w:val="20"/>
                <w:szCs w:val="20"/>
              </w:rPr>
            </w:pPr>
          </w:p>
        </w:tc>
      </w:tr>
      <w:tr w:rsidR="001179F7"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586655" w:rsidP="00AD2A4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586655" w:rsidP="00AD2A4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586655"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Ice Mat, 16.5” x 8-3/4”  CRY-85036 or Equal, </w:t>
            </w:r>
          </w:p>
          <w:p w:rsidR="00586655" w:rsidRPr="00E0106F" w:rsidRDefault="00586655"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48 per cs.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79F7" w:rsidRPr="00EC4067" w:rsidRDefault="001179F7" w:rsidP="00E0106F">
            <w:pPr>
              <w:spacing w:after="0" w:line="240" w:lineRule="auto"/>
              <w:jc w:val="center"/>
              <w:rPr>
                <w:rFonts w:ascii="Arial" w:eastAsia="Times New Roman" w:hAnsi="Arial" w:cs="Arial"/>
                <w:b/>
                <w:bCs/>
                <w:color w:val="000000"/>
                <w:sz w:val="20"/>
                <w:szCs w:val="20"/>
              </w:rPr>
            </w:pPr>
          </w:p>
        </w:tc>
      </w:tr>
      <w:tr w:rsidR="001179F7" w:rsidRPr="00EC4067" w:rsidTr="002C1A6A">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032D15" w:rsidP="00E0106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1179F7" w:rsidP="00AD2A4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0106F" w:rsidRDefault="001179F7"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Box</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Default="001179F7"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General Purpose Green Scouring Pad, ACS-96-601 or Equal, </w:t>
            </w:r>
          </w:p>
          <w:p w:rsidR="001179F7" w:rsidRPr="00E0106F" w:rsidRDefault="001179F7" w:rsidP="00AD2A4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6x9, 20 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9F7" w:rsidRPr="00EC4067" w:rsidRDefault="001179F7" w:rsidP="00E0106F">
            <w:pPr>
              <w:spacing w:after="0" w:line="240" w:lineRule="auto"/>
              <w:jc w:val="center"/>
              <w:rPr>
                <w:rFonts w:ascii="Arial" w:eastAsia="Times New Roman" w:hAnsi="Arial" w:cs="Arial"/>
                <w:b/>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1179F7" w:rsidRPr="00EC4067" w:rsidRDefault="001179F7" w:rsidP="00E0106F">
            <w:pPr>
              <w:spacing w:after="0" w:line="240" w:lineRule="auto"/>
              <w:jc w:val="center"/>
              <w:rPr>
                <w:rFonts w:ascii="Arial" w:eastAsia="Times New Roman" w:hAnsi="Arial" w:cs="Arial"/>
                <w:b/>
                <w:bCs/>
                <w:color w:val="000000"/>
                <w:sz w:val="20"/>
                <w:szCs w:val="20"/>
              </w:rPr>
            </w:pPr>
          </w:p>
        </w:tc>
      </w:tr>
    </w:tbl>
    <w:p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rsidR="00F70DBF" w:rsidRDefault="00F70DBF" w:rsidP="004F21FF">
      <w:pPr>
        <w:spacing w:line="240" w:lineRule="auto"/>
        <w:jc w:val="center"/>
        <w:rPr>
          <w:rFonts w:eastAsia="Times New Roman"/>
          <w:b/>
          <w:snapToGrid w:val="0"/>
          <w:sz w:val="36"/>
          <w:szCs w:val="36"/>
        </w:rPr>
        <w:sectPr w:rsidR="00F70DBF" w:rsidSect="00437041">
          <w:headerReference w:type="default" r:id="rId17"/>
          <w:pgSz w:w="15840" w:h="12240" w:orient="landscape" w:code="1"/>
          <w:pgMar w:top="1440" w:right="288" w:bottom="1440" w:left="288" w:header="720" w:footer="72" w:gutter="0"/>
          <w:cols w:space="720"/>
          <w:docGrid w:linePitch="360"/>
        </w:sectPr>
      </w:pPr>
    </w:p>
    <w:p w:rsidR="00E11A76" w:rsidRDefault="00E11A76" w:rsidP="00E11A76">
      <w:pPr>
        <w:widowControl w:val="0"/>
        <w:spacing w:after="0" w:line="240" w:lineRule="auto"/>
        <w:jc w:val="center"/>
        <w:rPr>
          <w:rFonts w:eastAsia="Times New Roman" w:cs="Calibri"/>
          <w:b/>
          <w:snapToGrid w:val="0"/>
          <w:sz w:val="36"/>
          <w:szCs w:val="36"/>
        </w:rPr>
      </w:pPr>
    </w:p>
    <w:p w:rsidR="00E11A76" w:rsidRPr="00E11A76" w:rsidRDefault="00E11A76" w:rsidP="00E11A76">
      <w:pPr>
        <w:widowControl w:val="0"/>
        <w:spacing w:after="0" w:line="240" w:lineRule="auto"/>
        <w:jc w:val="center"/>
        <w:rPr>
          <w:rFonts w:eastAsia="Times New Roman" w:cs="Calibri"/>
          <w:b/>
          <w:snapToGrid w:val="0"/>
          <w:sz w:val="36"/>
          <w:szCs w:val="36"/>
        </w:rPr>
      </w:pPr>
      <w:r w:rsidRPr="00E11A76">
        <w:rPr>
          <w:rFonts w:eastAsia="Times New Roman" w:cs="Calibri"/>
          <w:b/>
          <w:snapToGrid w:val="0"/>
          <w:sz w:val="36"/>
          <w:szCs w:val="36"/>
        </w:rPr>
        <w:t>NON-COLLUSION DECLARATION</w:t>
      </w:r>
    </w:p>
    <w:p w:rsidR="00E11A76" w:rsidRPr="00E11A76" w:rsidRDefault="00E11A76" w:rsidP="00E11A76">
      <w:pPr>
        <w:widowControl w:val="0"/>
        <w:spacing w:after="0" w:line="240" w:lineRule="auto"/>
        <w:jc w:val="center"/>
        <w:rPr>
          <w:rFonts w:eastAsia="Times New Roman" w:cs="Calibri"/>
          <w:b/>
          <w:snapToGrid w:val="0"/>
          <w:sz w:val="28"/>
          <w:szCs w:val="28"/>
        </w:rPr>
      </w:pPr>
      <w:r w:rsidRPr="00E11A76">
        <w:rPr>
          <w:rFonts w:eastAsia="Times New Roman" w:cs="Calibri"/>
          <w:b/>
          <w:snapToGrid w:val="0"/>
          <w:sz w:val="28"/>
          <w:szCs w:val="28"/>
        </w:rPr>
        <w:t>TO BE EXECUTED BY AND SUBMITTED WITH BID</w:t>
      </w:r>
    </w:p>
    <w:p w:rsidR="00E11A76" w:rsidRDefault="00E11A76" w:rsidP="00E11A76">
      <w:pPr>
        <w:spacing w:after="0" w:line="240" w:lineRule="auto"/>
        <w:jc w:val="center"/>
        <w:rPr>
          <w:rFonts w:ascii="Times New Roman" w:eastAsia="Times New Roman" w:hAnsi="Times New Roman"/>
          <w:sz w:val="20"/>
          <w:szCs w:val="24"/>
        </w:rPr>
      </w:pPr>
      <w:r w:rsidRPr="00E11A76">
        <w:rPr>
          <w:rFonts w:ascii="Times New Roman" w:eastAsia="Times New Roman" w:hAnsi="Times New Roman"/>
          <w:sz w:val="20"/>
          <w:szCs w:val="24"/>
        </w:rPr>
        <w:t xml:space="preserve">(Public Contract Code Section 7106) </w:t>
      </w:r>
    </w:p>
    <w:p w:rsidR="00E11A76" w:rsidRDefault="00E11A76" w:rsidP="00E11A76">
      <w:pPr>
        <w:spacing w:after="0" w:line="240" w:lineRule="auto"/>
        <w:jc w:val="center"/>
        <w:rPr>
          <w:rFonts w:ascii="Times New Roman" w:eastAsia="Times New Roman" w:hAnsi="Times New Roman"/>
          <w:sz w:val="20"/>
          <w:szCs w:val="24"/>
        </w:rPr>
      </w:pPr>
    </w:p>
    <w:p w:rsidR="00E11A76" w:rsidRPr="00E11A76" w:rsidRDefault="00E11A76" w:rsidP="00E11A76">
      <w:pPr>
        <w:spacing w:after="0" w:line="240" w:lineRule="auto"/>
        <w:jc w:val="center"/>
        <w:rPr>
          <w:rFonts w:ascii="Times New Roman" w:eastAsia="Times New Roman" w:hAnsi="Times New Roman"/>
          <w:b/>
          <w:sz w:val="28"/>
          <w:szCs w:val="28"/>
        </w:rPr>
      </w:pPr>
    </w:p>
    <w:p w:rsidR="001174EF" w:rsidRPr="00EA2839" w:rsidRDefault="001174EF" w:rsidP="001174EF">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EA2839" w:rsidRDefault="001174EF" w:rsidP="001174EF">
      <w:pPr>
        <w:widowControl w:val="0"/>
        <w:spacing w:after="0" w:line="240" w:lineRule="auto"/>
        <w:ind w:right="360"/>
        <w:rPr>
          <w:rFonts w:eastAsia="Times New Roman"/>
          <w:snapToGrid w:val="0"/>
        </w:rPr>
      </w:pPr>
    </w:p>
    <w:p w:rsidR="001174EF" w:rsidRPr="00EA2839" w:rsidRDefault="001174EF" w:rsidP="001174EF">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1174EF" w:rsidRDefault="001174EF" w:rsidP="001174EF">
      <w:pPr>
        <w:widowControl w:val="0"/>
        <w:spacing w:after="0" w:line="240" w:lineRule="auto"/>
        <w:rPr>
          <w:rFonts w:eastAsia="Times New Roman"/>
          <w:snapToGrid w:val="0"/>
        </w:rPr>
      </w:pPr>
    </w:p>
    <w:p w:rsidR="00EA2839" w:rsidRPr="00EA2839" w:rsidRDefault="00EA2839" w:rsidP="001174EF">
      <w:pPr>
        <w:widowControl w:val="0"/>
        <w:spacing w:after="0" w:line="240" w:lineRule="auto"/>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EA2839" w:rsidRDefault="001174EF" w:rsidP="001174EF">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1174EF" w:rsidRPr="00EA2839" w:rsidRDefault="001174EF" w:rsidP="00EA2839">
      <w:pPr>
        <w:pBdr>
          <w:bottom w:val="single" w:sz="4" w:space="1" w:color="auto"/>
        </w:pBdr>
        <w:spacing w:after="0" w:line="240" w:lineRule="auto"/>
        <w:ind w:firstLine="720"/>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1174EF" w:rsidRPr="00EA2839" w:rsidRDefault="001174EF" w:rsidP="001174EF">
      <w:pPr>
        <w:spacing w:after="0" w:line="240" w:lineRule="auto"/>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rsidR="001174EF" w:rsidRPr="00EA2839" w:rsidRDefault="001174EF" w:rsidP="001174EF">
      <w:pPr>
        <w:spacing w:after="0" w:line="240" w:lineRule="auto"/>
        <w:outlineLvl w:val="0"/>
        <w:rPr>
          <w:rFonts w:eastAsia="Times New Roman"/>
        </w:rPr>
      </w:pPr>
    </w:p>
    <w:p w:rsidR="001174EF" w:rsidRPr="00EA2839" w:rsidRDefault="001174EF" w:rsidP="001174EF">
      <w:pPr>
        <w:pBdr>
          <w:bottom w:val="single" w:sz="4" w:space="1" w:color="auto"/>
        </w:pBdr>
        <w:spacing w:after="0" w:line="240" w:lineRule="auto"/>
        <w:outlineLvl w:val="0"/>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1174EF" w:rsidRPr="00EA2839" w:rsidRDefault="001174EF" w:rsidP="001174EF">
      <w:pPr>
        <w:spacing w:after="0" w:line="240" w:lineRule="auto"/>
        <w:rPr>
          <w:rFonts w:eastAsia="Times New Roman"/>
        </w:rPr>
      </w:pPr>
    </w:p>
    <w:p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1174EF" w:rsidRPr="00EA2839" w:rsidRDefault="001174EF" w:rsidP="001174EF">
      <w:pPr>
        <w:spacing w:after="0" w:line="240" w:lineRule="auto"/>
        <w:rPr>
          <w:rFonts w:ascii="Times New Roman" w:eastAsia="Times New Roman" w:hAnsi="Times New Roman"/>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w:t>
      </w:r>
      <w:r w:rsidR="00E0106F">
        <w:t>Sections §</w:t>
      </w:r>
      <w:r>
        <w:t xml:space="preserve">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 xml:space="preserve">By signing below, Vendor agrees to allow other agencies (including public, private and charter </w:t>
      </w:r>
      <w:r w:rsidR="00E0106F">
        <w:t>school’s</w:t>
      </w:r>
      <w:r>
        <w:t xml:space="preserve">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 xml:space="preserve">Option </w:t>
      </w:r>
      <w:r w:rsidR="00E0106F">
        <w:t>Granted (</w:t>
      </w:r>
      <w:r>
        <w:t>____</w:t>
      </w:r>
      <w:r w:rsidR="00F31BC2">
        <w:t>) YES</w:t>
      </w:r>
    </w:p>
    <w:p w:rsidR="001174EF" w:rsidRDefault="001174EF" w:rsidP="001174EF">
      <w:pPr>
        <w:spacing w:after="0" w:line="240" w:lineRule="auto"/>
      </w:pPr>
    </w:p>
    <w:p w:rsidR="001174EF" w:rsidRDefault="001174EF" w:rsidP="001174EF">
      <w:pPr>
        <w:spacing w:after="0" w:line="240" w:lineRule="auto"/>
      </w:pPr>
      <w:r>
        <w:t xml:space="preserve">Option </w:t>
      </w:r>
      <w:r w:rsidR="00E0106F">
        <w:t>Granted (</w:t>
      </w:r>
      <w:r>
        <w:t>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EA2839">
      <w:headerReference w:type="default" r:id="rId18"/>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5E" w:rsidRDefault="00AC125E" w:rsidP="00624193">
      <w:pPr>
        <w:spacing w:after="0" w:line="240" w:lineRule="auto"/>
      </w:pPr>
      <w:r>
        <w:separator/>
      </w:r>
    </w:p>
  </w:endnote>
  <w:endnote w:type="continuationSeparator" w:id="0">
    <w:p w:rsidR="00AC125E" w:rsidRDefault="00AC125E"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3" w:rsidRPr="00DA4AA9" w:rsidRDefault="00216FC3" w:rsidP="00624193">
    <w:pPr>
      <w:pStyle w:val="Footer"/>
      <w:pBdr>
        <w:top w:val="thinThickSmallGap" w:sz="24" w:space="1" w:color="622423"/>
      </w:pBdr>
      <w:tabs>
        <w:tab w:val="clear" w:pos="4680"/>
      </w:tabs>
      <w:rPr>
        <w:rFonts w:asciiTheme="minorHAnsi" w:eastAsia="Times New Roman" w:hAnsiTheme="minorHAnsi"/>
      </w:rPr>
    </w:pPr>
    <w:r w:rsidRPr="007E1B48">
      <w:rPr>
        <w:rFonts w:eastAsia="Times New Roman"/>
        <w:sz w:val="20"/>
      </w:rPr>
      <w:t xml:space="preserve">BID </w:t>
    </w:r>
    <w:r>
      <w:rPr>
        <w:rFonts w:eastAsia="Times New Roman"/>
        <w:sz w:val="20"/>
      </w:rPr>
      <w:t>190601</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F848A5" w:rsidRPr="00F848A5">
      <w:rPr>
        <w:rFonts w:asciiTheme="minorHAnsi" w:eastAsia="Times New Roman" w:hAnsiTheme="minorHAnsi"/>
        <w:noProof/>
        <w:sz w:val="20"/>
        <w:szCs w:val="20"/>
      </w:rPr>
      <w:t>27</w:t>
    </w:r>
    <w:r w:rsidRPr="00DA4AA9">
      <w:rPr>
        <w:rFonts w:asciiTheme="minorHAnsi" w:eastAsia="Times New Roman" w:hAnsiTheme="minorHAnsi"/>
        <w:noProof/>
        <w:sz w:val="20"/>
        <w:szCs w:val="20"/>
      </w:rPr>
      <w:fldChar w:fldCharType="end"/>
    </w:r>
  </w:p>
  <w:p w:rsidR="00216FC3" w:rsidRDefault="00216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5E" w:rsidRDefault="00AC125E" w:rsidP="00624193">
      <w:pPr>
        <w:spacing w:after="0" w:line="240" w:lineRule="auto"/>
      </w:pPr>
      <w:r>
        <w:separator/>
      </w:r>
    </w:p>
  </w:footnote>
  <w:footnote w:type="continuationSeparator" w:id="0">
    <w:p w:rsidR="00AC125E" w:rsidRDefault="00AC125E" w:rsidP="006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3" w:rsidRDefault="00216FC3"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216FC3" w:rsidRPr="007E1B48" w:rsidRDefault="00216FC3" w:rsidP="007E1B48">
    <w:pPr>
      <w:tabs>
        <w:tab w:val="left" w:pos="2880"/>
        <w:tab w:val="center" w:pos="3780"/>
        <w:tab w:val="right" w:pos="8640"/>
      </w:tabs>
      <w:spacing w:after="0" w:line="240" w:lineRule="auto"/>
      <w:jc w:val="center"/>
      <w:rPr>
        <w:sz w:val="32"/>
        <w:szCs w:val="32"/>
      </w:rPr>
    </w:pPr>
    <w:r w:rsidRPr="007E1B48">
      <w:rPr>
        <w:sz w:val="32"/>
        <w:szCs w:val="32"/>
      </w:rPr>
      <w:t>Nutrition Services – Paper &amp; Packaging Products</w:t>
    </w:r>
  </w:p>
  <w:p w:rsidR="00216FC3" w:rsidRDefault="00216FC3" w:rsidP="007E1B48">
    <w:pPr>
      <w:tabs>
        <w:tab w:val="left" w:pos="3420"/>
        <w:tab w:val="center" w:pos="7632"/>
        <w:tab w:val="right" w:pos="8640"/>
      </w:tabs>
      <w:spacing w:after="0"/>
      <w:ind w:right="2214"/>
      <w:rPr>
        <w:sz w:val="32"/>
        <w:szCs w:val="32"/>
      </w:rPr>
    </w:pPr>
    <w:r>
      <w:rPr>
        <w:sz w:val="32"/>
        <w:szCs w:val="32"/>
      </w:rPr>
      <w:tab/>
      <w:t>BID # 190601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3" w:rsidRDefault="00216FC3" w:rsidP="00EA2839">
    <w:pPr>
      <w:tabs>
        <w:tab w:val="center" w:pos="4320"/>
        <w:tab w:val="right" w:pos="8640"/>
      </w:tabs>
      <w:spacing w:after="0" w:line="240" w:lineRule="auto"/>
      <w:jc w:val="center"/>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3" w:rsidRDefault="00216FC3"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216FC3" w:rsidRPr="007E1B48" w:rsidRDefault="00216FC3" w:rsidP="007E1B48">
    <w:pPr>
      <w:tabs>
        <w:tab w:val="left" w:pos="2880"/>
        <w:tab w:val="center" w:pos="3780"/>
        <w:tab w:val="right" w:pos="8640"/>
      </w:tabs>
      <w:spacing w:after="0" w:line="240" w:lineRule="auto"/>
      <w:jc w:val="center"/>
      <w:rPr>
        <w:sz w:val="32"/>
        <w:szCs w:val="32"/>
      </w:rPr>
    </w:pPr>
    <w:r w:rsidRPr="007E1B48">
      <w:rPr>
        <w:sz w:val="32"/>
        <w:szCs w:val="32"/>
      </w:rPr>
      <w:t xml:space="preserve">Nutrition Services – </w:t>
    </w:r>
    <w:r>
      <w:rPr>
        <w:sz w:val="32"/>
        <w:szCs w:val="32"/>
      </w:rPr>
      <w:t xml:space="preserve">Direct </w:t>
    </w:r>
    <w:r w:rsidRPr="007E1B48">
      <w:rPr>
        <w:sz w:val="32"/>
        <w:szCs w:val="32"/>
      </w:rPr>
      <w:t>Paper &amp; Packaging Products</w:t>
    </w:r>
  </w:p>
  <w:p w:rsidR="00216FC3" w:rsidRPr="00437041" w:rsidRDefault="00216FC3" w:rsidP="007E1B48">
    <w:pPr>
      <w:tabs>
        <w:tab w:val="left" w:pos="3420"/>
        <w:tab w:val="center" w:pos="7632"/>
        <w:tab w:val="right" w:pos="8640"/>
      </w:tabs>
      <w:spacing w:after="0"/>
      <w:ind w:right="2214"/>
      <w:rPr>
        <w:b/>
        <w:sz w:val="24"/>
        <w:szCs w:val="24"/>
      </w:rPr>
    </w:pPr>
    <w:r>
      <w:rPr>
        <w:sz w:val="32"/>
        <w:szCs w:val="32"/>
      </w:rPr>
      <w:tab/>
      <w:t xml:space="preserve">BID # </w:t>
    </w:r>
    <w:r w:rsidR="00032D15">
      <w:rPr>
        <w:sz w:val="32"/>
        <w:szCs w:val="32"/>
      </w:rPr>
      <w:t>160601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C3" w:rsidRDefault="00216FC3"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216FC3" w:rsidRPr="007E1B48" w:rsidRDefault="00216FC3" w:rsidP="007E1B48">
    <w:pPr>
      <w:tabs>
        <w:tab w:val="left" w:pos="2880"/>
        <w:tab w:val="center" w:pos="3780"/>
        <w:tab w:val="right" w:pos="8640"/>
      </w:tabs>
      <w:spacing w:after="0" w:line="240" w:lineRule="auto"/>
      <w:jc w:val="center"/>
      <w:rPr>
        <w:sz w:val="32"/>
        <w:szCs w:val="32"/>
      </w:rPr>
    </w:pPr>
    <w:r w:rsidRPr="007E1B48">
      <w:rPr>
        <w:sz w:val="32"/>
        <w:szCs w:val="32"/>
      </w:rPr>
      <w:t>Nutrition Services – Paper &amp; Packaging Products</w:t>
    </w:r>
  </w:p>
  <w:p w:rsidR="00216FC3" w:rsidRPr="00437041" w:rsidRDefault="00216FC3" w:rsidP="007E1B48">
    <w:pPr>
      <w:tabs>
        <w:tab w:val="left" w:pos="3420"/>
        <w:tab w:val="center" w:pos="7632"/>
        <w:tab w:val="right" w:pos="8640"/>
      </w:tabs>
      <w:spacing w:after="0"/>
      <w:ind w:right="2214"/>
      <w:rPr>
        <w:b/>
        <w:sz w:val="24"/>
        <w:szCs w:val="24"/>
      </w:rPr>
    </w:pPr>
    <w:r w:rsidRPr="007E1B48">
      <w:rPr>
        <w:sz w:val="32"/>
        <w:szCs w:val="32"/>
      </w:rPr>
      <w:tab/>
      <w:t xml:space="preserve">BID # </w:t>
    </w:r>
    <w:r w:rsidR="00032D15">
      <w:rPr>
        <w:sz w:val="32"/>
        <w:szCs w:val="32"/>
      </w:rPr>
      <w:t>160601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B"/>
    <w:multiLevelType w:val="multilevel"/>
    <w:tmpl w:val="0000088E"/>
    <w:lvl w:ilvl="0">
      <w:numFmt w:val="bullet"/>
      <w:lvlText w:val=""/>
      <w:lvlJc w:val="left"/>
      <w:pPr>
        <w:ind w:left="1660" w:hanging="360"/>
      </w:pPr>
      <w:rPr>
        <w:rFonts w:ascii="Symbol" w:hAnsi="Symbol"/>
        <w:b w:val="0"/>
        <w:color w:val="231F20"/>
        <w:w w:val="100"/>
        <w:sz w:val="22"/>
      </w:rPr>
    </w:lvl>
    <w:lvl w:ilvl="1">
      <w:numFmt w:val="bullet"/>
      <w:lvlText w:val=""/>
      <w:lvlJc w:val="left"/>
      <w:pPr>
        <w:ind w:left="2001" w:hanging="360"/>
      </w:pPr>
      <w:rPr>
        <w:rFonts w:ascii="Symbol" w:hAnsi="Symbol"/>
        <w:b w:val="0"/>
        <w:color w:val="231F20"/>
        <w:w w:val="100"/>
        <w:sz w:val="22"/>
      </w:rPr>
    </w:lvl>
    <w:lvl w:ilvl="2">
      <w:numFmt w:val="bullet"/>
      <w:lvlText w:val="•"/>
      <w:lvlJc w:val="left"/>
      <w:pPr>
        <w:ind w:left="2924" w:hanging="360"/>
      </w:pPr>
    </w:lvl>
    <w:lvl w:ilvl="3">
      <w:numFmt w:val="bullet"/>
      <w:lvlText w:val="•"/>
      <w:lvlJc w:val="left"/>
      <w:pPr>
        <w:ind w:left="3848" w:hanging="360"/>
      </w:pPr>
    </w:lvl>
    <w:lvl w:ilvl="4">
      <w:numFmt w:val="bullet"/>
      <w:lvlText w:val="•"/>
      <w:lvlJc w:val="left"/>
      <w:pPr>
        <w:ind w:left="4773" w:hanging="360"/>
      </w:pPr>
    </w:lvl>
    <w:lvl w:ilvl="5">
      <w:numFmt w:val="bullet"/>
      <w:lvlText w:val="•"/>
      <w:lvlJc w:val="left"/>
      <w:pPr>
        <w:ind w:left="5697" w:hanging="360"/>
      </w:pPr>
    </w:lvl>
    <w:lvl w:ilvl="6">
      <w:numFmt w:val="bullet"/>
      <w:lvlText w:val="•"/>
      <w:lvlJc w:val="left"/>
      <w:pPr>
        <w:ind w:left="6622" w:hanging="360"/>
      </w:pPr>
    </w:lvl>
    <w:lvl w:ilvl="7">
      <w:numFmt w:val="bullet"/>
      <w:lvlText w:val="•"/>
      <w:lvlJc w:val="left"/>
      <w:pPr>
        <w:ind w:left="7546" w:hanging="360"/>
      </w:pPr>
    </w:lvl>
    <w:lvl w:ilvl="8">
      <w:numFmt w:val="bullet"/>
      <w:lvlText w:val="•"/>
      <w:lvlJc w:val="left"/>
      <w:pPr>
        <w:ind w:left="8471" w:hanging="360"/>
      </w:pPr>
    </w:lvl>
  </w:abstractNum>
  <w:abstractNum w:abstractNumId="1" w15:restartNumberingAfterBreak="0">
    <w:nsid w:val="083A3F96"/>
    <w:multiLevelType w:val="hybridMultilevel"/>
    <w:tmpl w:val="0830710A"/>
    <w:lvl w:ilvl="0" w:tplc="13060F22">
      <w:start w:val="3"/>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4" w15:restartNumberingAfterBreak="0">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7" w15:restartNumberingAfterBreak="0">
    <w:nsid w:val="3C6D716F"/>
    <w:multiLevelType w:val="hybridMultilevel"/>
    <w:tmpl w:val="B102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9" w15:restartNumberingAfterBreak="0">
    <w:nsid w:val="5B593F65"/>
    <w:multiLevelType w:val="hybridMultilevel"/>
    <w:tmpl w:val="8D9882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8"/>
  </w:num>
  <w:num w:numId="4">
    <w:abstractNumId w:val="2"/>
  </w:num>
  <w:num w:numId="5">
    <w:abstractNumId w:val="5"/>
  </w:num>
  <w:num w:numId="6">
    <w:abstractNumId w:val="4"/>
  </w:num>
  <w:num w:numId="7">
    <w:abstractNumId w:val="11"/>
  </w:num>
  <w:num w:numId="8">
    <w:abstractNumId w:val="10"/>
  </w:num>
  <w:num w:numId="9">
    <w:abstractNumId w:val="9"/>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D"/>
    <w:rsid w:val="000022C5"/>
    <w:rsid w:val="00006251"/>
    <w:rsid w:val="00006A39"/>
    <w:rsid w:val="000177AC"/>
    <w:rsid w:val="00032D15"/>
    <w:rsid w:val="00034ED5"/>
    <w:rsid w:val="00043694"/>
    <w:rsid w:val="0006759C"/>
    <w:rsid w:val="00067EBB"/>
    <w:rsid w:val="00080B3E"/>
    <w:rsid w:val="000C72C6"/>
    <w:rsid w:val="000D2F23"/>
    <w:rsid w:val="000E0D7A"/>
    <w:rsid w:val="000F0374"/>
    <w:rsid w:val="000F56D3"/>
    <w:rsid w:val="000F5D93"/>
    <w:rsid w:val="001114EE"/>
    <w:rsid w:val="001174EF"/>
    <w:rsid w:val="001179F7"/>
    <w:rsid w:val="00141D0E"/>
    <w:rsid w:val="00146E02"/>
    <w:rsid w:val="00155DDC"/>
    <w:rsid w:val="00171040"/>
    <w:rsid w:val="001B4F24"/>
    <w:rsid w:val="001C6DE1"/>
    <w:rsid w:val="001C777D"/>
    <w:rsid w:val="001D3D34"/>
    <w:rsid w:val="00210FBB"/>
    <w:rsid w:val="00216FC3"/>
    <w:rsid w:val="00217CAD"/>
    <w:rsid w:val="00221D27"/>
    <w:rsid w:val="002464FA"/>
    <w:rsid w:val="00260C75"/>
    <w:rsid w:val="00261CD6"/>
    <w:rsid w:val="002671BB"/>
    <w:rsid w:val="002729DB"/>
    <w:rsid w:val="0027432D"/>
    <w:rsid w:val="00295014"/>
    <w:rsid w:val="002A534A"/>
    <w:rsid w:val="002B5AEC"/>
    <w:rsid w:val="002C1A6A"/>
    <w:rsid w:val="002C6207"/>
    <w:rsid w:val="002D6442"/>
    <w:rsid w:val="002F5F55"/>
    <w:rsid w:val="00314491"/>
    <w:rsid w:val="00326C19"/>
    <w:rsid w:val="00326E89"/>
    <w:rsid w:val="003345BC"/>
    <w:rsid w:val="0034749E"/>
    <w:rsid w:val="00371661"/>
    <w:rsid w:val="00374366"/>
    <w:rsid w:val="003B437D"/>
    <w:rsid w:val="003E4D24"/>
    <w:rsid w:val="003E6DD5"/>
    <w:rsid w:val="003F540E"/>
    <w:rsid w:val="0041086F"/>
    <w:rsid w:val="00435906"/>
    <w:rsid w:val="00437041"/>
    <w:rsid w:val="00477D65"/>
    <w:rsid w:val="004802FB"/>
    <w:rsid w:val="00480C1F"/>
    <w:rsid w:val="00485627"/>
    <w:rsid w:val="0049559E"/>
    <w:rsid w:val="004B052A"/>
    <w:rsid w:val="004B762C"/>
    <w:rsid w:val="004C48DE"/>
    <w:rsid w:val="004D3A35"/>
    <w:rsid w:val="004F21FF"/>
    <w:rsid w:val="004F2523"/>
    <w:rsid w:val="004F7494"/>
    <w:rsid w:val="00502A72"/>
    <w:rsid w:val="00537373"/>
    <w:rsid w:val="0056325E"/>
    <w:rsid w:val="00567B75"/>
    <w:rsid w:val="0057054C"/>
    <w:rsid w:val="00574570"/>
    <w:rsid w:val="00586655"/>
    <w:rsid w:val="00586EC4"/>
    <w:rsid w:val="00587078"/>
    <w:rsid w:val="005A37D4"/>
    <w:rsid w:val="005A4606"/>
    <w:rsid w:val="005B2C68"/>
    <w:rsid w:val="005B3458"/>
    <w:rsid w:val="005B5490"/>
    <w:rsid w:val="005E327A"/>
    <w:rsid w:val="005E3C32"/>
    <w:rsid w:val="00622817"/>
    <w:rsid w:val="00624193"/>
    <w:rsid w:val="006242D9"/>
    <w:rsid w:val="00627794"/>
    <w:rsid w:val="00631812"/>
    <w:rsid w:val="006341C6"/>
    <w:rsid w:val="00636CF7"/>
    <w:rsid w:val="00651085"/>
    <w:rsid w:val="0065768F"/>
    <w:rsid w:val="00666095"/>
    <w:rsid w:val="00666A61"/>
    <w:rsid w:val="006677BF"/>
    <w:rsid w:val="00671288"/>
    <w:rsid w:val="00672B36"/>
    <w:rsid w:val="00682347"/>
    <w:rsid w:val="00687279"/>
    <w:rsid w:val="00694800"/>
    <w:rsid w:val="00697030"/>
    <w:rsid w:val="006C1E4E"/>
    <w:rsid w:val="006D4F0F"/>
    <w:rsid w:val="006F5177"/>
    <w:rsid w:val="00731A0A"/>
    <w:rsid w:val="00734F61"/>
    <w:rsid w:val="00766A85"/>
    <w:rsid w:val="0076709D"/>
    <w:rsid w:val="00792DA0"/>
    <w:rsid w:val="007A192C"/>
    <w:rsid w:val="007A7EC3"/>
    <w:rsid w:val="007C164E"/>
    <w:rsid w:val="007D0BFF"/>
    <w:rsid w:val="007E1B48"/>
    <w:rsid w:val="007E3D82"/>
    <w:rsid w:val="00810A0D"/>
    <w:rsid w:val="00815F0B"/>
    <w:rsid w:val="00816F65"/>
    <w:rsid w:val="0081775C"/>
    <w:rsid w:val="008427DF"/>
    <w:rsid w:val="0086149A"/>
    <w:rsid w:val="00864592"/>
    <w:rsid w:val="00867879"/>
    <w:rsid w:val="00870CF1"/>
    <w:rsid w:val="00871E65"/>
    <w:rsid w:val="00875275"/>
    <w:rsid w:val="00875B81"/>
    <w:rsid w:val="008A0596"/>
    <w:rsid w:val="008B579C"/>
    <w:rsid w:val="008B6B17"/>
    <w:rsid w:val="008E788B"/>
    <w:rsid w:val="00911CE9"/>
    <w:rsid w:val="00916055"/>
    <w:rsid w:val="009242A4"/>
    <w:rsid w:val="00924955"/>
    <w:rsid w:val="00944BF9"/>
    <w:rsid w:val="00954E0E"/>
    <w:rsid w:val="0095763C"/>
    <w:rsid w:val="00965B7B"/>
    <w:rsid w:val="00977005"/>
    <w:rsid w:val="00990141"/>
    <w:rsid w:val="009A0109"/>
    <w:rsid w:val="009B298A"/>
    <w:rsid w:val="009D0101"/>
    <w:rsid w:val="009D34C2"/>
    <w:rsid w:val="009F5769"/>
    <w:rsid w:val="00A36908"/>
    <w:rsid w:val="00A52EEF"/>
    <w:rsid w:val="00A8354C"/>
    <w:rsid w:val="00A96065"/>
    <w:rsid w:val="00AC125E"/>
    <w:rsid w:val="00AC6B8C"/>
    <w:rsid w:val="00AD2A44"/>
    <w:rsid w:val="00AE526E"/>
    <w:rsid w:val="00AF63CA"/>
    <w:rsid w:val="00B0591F"/>
    <w:rsid w:val="00B06AAF"/>
    <w:rsid w:val="00B21A48"/>
    <w:rsid w:val="00B37F36"/>
    <w:rsid w:val="00B429C2"/>
    <w:rsid w:val="00B5449D"/>
    <w:rsid w:val="00B8194D"/>
    <w:rsid w:val="00B90881"/>
    <w:rsid w:val="00B90E01"/>
    <w:rsid w:val="00B957A0"/>
    <w:rsid w:val="00B95F43"/>
    <w:rsid w:val="00B97A1B"/>
    <w:rsid w:val="00BA45F4"/>
    <w:rsid w:val="00BE28DB"/>
    <w:rsid w:val="00BF6B2E"/>
    <w:rsid w:val="00C2101B"/>
    <w:rsid w:val="00C3266D"/>
    <w:rsid w:val="00C44EF1"/>
    <w:rsid w:val="00C7461E"/>
    <w:rsid w:val="00C8589D"/>
    <w:rsid w:val="00C875CA"/>
    <w:rsid w:val="00C9173B"/>
    <w:rsid w:val="00CA016B"/>
    <w:rsid w:val="00CC02F0"/>
    <w:rsid w:val="00CC15F3"/>
    <w:rsid w:val="00CD6283"/>
    <w:rsid w:val="00D04EE6"/>
    <w:rsid w:val="00D06D20"/>
    <w:rsid w:val="00D12A4F"/>
    <w:rsid w:val="00D32BA3"/>
    <w:rsid w:val="00D459CE"/>
    <w:rsid w:val="00D503E4"/>
    <w:rsid w:val="00D54BDE"/>
    <w:rsid w:val="00D73BBF"/>
    <w:rsid w:val="00D91766"/>
    <w:rsid w:val="00DA1445"/>
    <w:rsid w:val="00DA4AA9"/>
    <w:rsid w:val="00DA4EDB"/>
    <w:rsid w:val="00DB5752"/>
    <w:rsid w:val="00DB75C2"/>
    <w:rsid w:val="00DD092E"/>
    <w:rsid w:val="00DD0DEC"/>
    <w:rsid w:val="00DF143B"/>
    <w:rsid w:val="00E0106F"/>
    <w:rsid w:val="00E11A76"/>
    <w:rsid w:val="00E2324C"/>
    <w:rsid w:val="00E40CF9"/>
    <w:rsid w:val="00E46B5B"/>
    <w:rsid w:val="00E50E1B"/>
    <w:rsid w:val="00E81ED2"/>
    <w:rsid w:val="00E85517"/>
    <w:rsid w:val="00E901F6"/>
    <w:rsid w:val="00E94648"/>
    <w:rsid w:val="00EA2839"/>
    <w:rsid w:val="00EA71DA"/>
    <w:rsid w:val="00EB5C3B"/>
    <w:rsid w:val="00EC4BB1"/>
    <w:rsid w:val="00ED53C1"/>
    <w:rsid w:val="00EE4C76"/>
    <w:rsid w:val="00F232C0"/>
    <w:rsid w:val="00F314BE"/>
    <w:rsid w:val="00F31BC2"/>
    <w:rsid w:val="00F41440"/>
    <w:rsid w:val="00F523D3"/>
    <w:rsid w:val="00F64E44"/>
    <w:rsid w:val="00F70DBF"/>
    <w:rsid w:val="00F848A5"/>
    <w:rsid w:val="00F944D2"/>
    <w:rsid w:val="00FA25D7"/>
    <w:rsid w:val="00FB42D6"/>
    <w:rsid w:val="00FC596E"/>
    <w:rsid w:val="00FC7549"/>
    <w:rsid w:val="00FC79B3"/>
    <w:rsid w:val="00FF0354"/>
    <w:rsid w:val="00FF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8AB8"/>
  <w15:docId w15:val="{35A8AAF9-BE4E-4CD7-B4F1-A553439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anchez@scusd.edu" TargetMode="External"/><Relationship Id="rId13" Type="http://schemas.openxmlformats.org/officeDocument/2006/relationships/hyperlink" Target="mailto:purchasing@scusd.edu"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intake@usd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n-sanchez@scusd.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usd.edu/purchasing-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27</Pages>
  <Words>7172</Words>
  <Characters>40881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47958</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Marjeanne Lobese</cp:lastModifiedBy>
  <cp:revision>9</cp:revision>
  <cp:lastPrinted>2019-06-17T18:04:00Z</cp:lastPrinted>
  <dcterms:created xsi:type="dcterms:W3CDTF">2019-06-12T23:55:00Z</dcterms:created>
  <dcterms:modified xsi:type="dcterms:W3CDTF">2019-06-17T19:28:00Z</dcterms:modified>
</cp:coreProperties>
</file>