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A6" w:rsidRPr="00A759BD" w:rsidRDefault="000327A6" w:rsidP="000327A6">
      <w:pPr>
        <w:rPr>
          <w:rFonts w:asciiTheme="minorHAnsi" w:hAnsiTheme="minorHAnsi" w:cstheme="minorHAnsi"/>
          <w:sz w:val="22"/>
          <w:szCs w:val="22"/>
        </w:rPr>
      </w:pPr>
    </w:p>
    <w:p w:rsidR="00B45393" w:rsidRPr="00A759BD" w:rsidRDefault="00B45393" w:rsidP="00B45393">
      <w:pPr>
        <w:pStyle w:val="CM3"/>
        <w:framePr w:w="6121" w:wrap="auto" w:vAnchor="page" w:hAnchor="page" w:x="1441" w:y="2341"/>
        <w:jc w:val="both"/>
        <w:rPr>
          <w:rFonts w:asciiTheme="minorHAnsi" w:hAnsiTheme="minorHAnsi" w:cstheme="minorHAnsi"/>
          <w:b/>
          <w:bCs/>
          <w:sz w:val="23"/>
          <w:szCs w:val="23"/>
        </w:rPr>
      </w:pPr>
    </w:p>
    <w:p w:rsidR="0073380B" w:rsidRDefault="0073380B" w:rsidP="0073380B">
      <w:pPr>
        <w:pStyle w:val="CM3"/>
        <w:jc w:val="both"/>
        <w:outlineLvl w:val="0"/>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rPr>
        <w:t>I.</w:t>
      </w:r>
      <w:r w:rsidR="00877AB6" w:rsidRPr="00A759BD">
        <w:rPr>
          <w:rFonts w:asciiTheme="minorHAnsi" w:hAnsiTheme="minorHAnsi" w:cstheme="minorHAnsi"/>
          <w:b/>
          <w:bCs/>
          <w:color w:val="4F6228" w:themeColor="accent3" w:themeShade="80"/>
        </w:rPr>
        <w:t>Overview/History of Department or Program</w:t>
      </w:r>
    </w:p>
    <w:p w:rsidR="004F3C97" w:rsidRPr="004F3C97" w:rsidRDefault="004F3C97" w:rsidP="004F3C97">
      <w:pPr>
        <w:pStyle w:val="Default"/>
      </w:pPr>
    </w:p>
    <w:p w:rsidR="00AF4E58" w:rsidRPr="00A759BD" w:rsidRDefault="00CF0998" w:rsidP="00C8241B">
      <w:pPr>
        <w:tabs>
          <w:tab w:val="left" w:pos="0"/>
          <w:tab w:val="left" w:pos="180"/>
        </w:tabs>
        <w:jc w:val="both"/>
        <w:rPr>
          <w:rFonts w:asciiTheme="minorHAnsi" w:hAnsiTheme="minorHAnsi" w:cstheme="minorHAnsi"/>
        </w:rPr>
      </w:pPr>
      <w:r>
        <w:rPr>
          <w:rFonts w:asciiTheme="minorHAnsi" w:hAnsiTheme="minorHAnsi" w:cstheme="minorHAnsi"/>
        </w:rPr>
        <w:t xml:space="preserve">The </w:t>
      </w:r>
      <w:r w:rsidR="00F679A2">
        <w:rPr>
          <w:rFonts w:asciiTheme="minorHAnsi" w:hAnsiTheme="minorHAnsi" w:cstheme="minorHAnsi"/>
        </w:rPr>
        <w:t>Sacramento City Unified School D</w:t>
      </w:r>
      <w:r>
        <w:rPr>
          <w:rFonts w:asciiTheme="minorHAnsi" w:hAnsiTheme="minorHAnsi" w:cstheme="minorHAnsi"/>
        </w:rPr>
        <w:t>istrict works diligently to provide</w:t>
      </w:r>
      <w:r w:rsidR="00F679A2">
        <w:rPr>
          <w:rFonts w:asciiTheme="minorHAnsi" w:hAnsiTheme="minorHAnsi" w:cstheme="minorHAnsi"/>
        </w:rPr>
        <w:t xml:space="preserve"> a full continuum </w:t>
      </w:r>
      <w:r w:rsidR="0073380B">
        <w:rPr>
          <w:rFonts w:asciiTheme="minorHAnsi" w:hAnsiTheme="minorHAnsi" w:cstheme="minorHAnsi"/>
        </w:rPr>
        <w:t>of quality</w:t>
      </w:r>
      <w:r>
        <w:rPr>
          <w:rFonts w:asciiTheme="minorHAnsi" w:hAnsiTheme="minorHAnsi" w:cstheme="minorHAnsi"/>
        </w:rPr>
        <w:t xml:space="preserve"> instructional and support services to students with disabilities and their families so students are able to achieve to their potential</w:t>
      </w:r>
      <w:r w:rsidR="0073380B">
        <w:rPr>
          <w:rFonts w:asciiTheme="minorHAnsi" w:hAnsiTheme="minorHAnsi" w:cstheme="minorHAnsi"/>
        </w:rPr>
        <w:t>. These services are embedded in the fact that all students are first and foremost general education students. They may meet eligibility and qualify for services, but those services are to enable the student to derive educational benefit in the general education program to the maximum extent possible.</w:t>
      </w:r>
      <w:r>
        <w:rPr>
          <w:rFonts w:asciiTheme="minorHAnsi" w:hAnsiTheme="minorHAnsi" w:cstheme="minorHAnsi"/>
        </w:rPr>
        <w:t xml:space="preserve"> </w:t>
      </w:r>
      <w:r w:rsidR="0073380B">
        <w:rPr>
          <w:rFonts w:asciiTheme="minorHAnsi" w:hAnsiTheme="minorHAnsi" w:cstheme="minorHAnsi"/>
        </w:rPr>
        <w:t>The continuum of services is also grounded in the belief that students with disabilities are able to and do respond to rigorous and relevant instruction tailored to their unique learning needs. The Annual Service Plan and Annual Budget Plan is an illustration of the commitment the Special Education Local Plan Area (SELPA)/District makes to provide these services and commit appropriate resources for the next school year.</w:t>
      </w:r>
    </w:p>
    <w:p w:rsidR="00867EC7" w:rsidRPr="00A759BD" w:rsidRDefault="00867EC7" w:rsidP="00D5383E">
      <w:pPr>
        <w:rPr>
          <w:rFonts w:asciiTheme="minorHAnsi" w:hAnsiTheme="minorHAnsi" w:cstheme="minorHAnsi"/>
        </w:rPr>
      </w:pPr>
    </w:p>
    <w:p w:rsidR="00B678A7" w:rsidRDefault="00B678A7" w:rsidP="00AE1F3D">
      <w:pPr>
        <w:pStyle w:val="CM1"/>
        <w:jc w:val="both"/>
        <w:outlineLvl w:val="0"/>
        <w:rPr>
          <w:rFonts w:asciiTheme="minorHAnsi" w:hAnsiTheme="minorHAnsi" w:cstheme="minorHAnsi"/>
          <w:b/>
          <w:bCs/>
          <w:color w:val="4F6228" w:themeColor="accent3" w:themeShade="80"/>
        </w:rPr>
      </w:pPr>
      <w:r w:rsidRPr="00A759BD">
        <w:rPr>
          <w:rFonts w:asciiTheme="minorHAnsi" w:hAnsiTheme="minorHAnsi" w:cstheme="minorHAnsi"/>
          <w:b/>
          <w:bCs/>
          <w:color w:val="4F6228" w:themeColor="accent3" w:themeShade="80"/>
        </w:rPr>
        <w:t>II. Driving Governance:</w:t>
      </w:r>
    </w:p>
    <w:p w:rsidR="00CF0998" w:rsidRDefault="00CF0998" w:rsidP="00CF0998">
      <w:pPr>
        <w:pStyle w:val="Default"/>
      </w:pPr>
    </w:p>
    <w:p w:rsidR="00CF0998" w:rsidRPr="00CF0998" w:rsidRDefault="00CF0998" w:rsidP="00CF0998">
      <w:pPr>
        <w:pStyle w:val="Default"/>
      </w:pPr>
      <w:r>
        <w:t xml:space="preserve">Assembly Bill (AB) 602, Chapter 654, statutes of 1997, requires the Special Education Local Plan Area (SELPA) to submit an Annual Budget Plan and Annual Service Plan that is adopted at a public hearing. As required in Education Code, these plans must identify expected expenditures, including a description of the services provided and the physical location of the service. The plan must demonstrate that all individuals with disabilities have access to services and instruction appropriate to meet their unique learning needs as specified in their Individual Education Program (IEP). The Annual Budget Plan and Annual Service Plan </w:t>
      </w:r>
      <w:r w:rsidR="0073380B">
        <w:t>are</w:t>
      </w:r>
      <w:r>
        <w:t xml:space="preserve"> prospective in nature, adopted by the Board and submi</w:t>
      </w:r>
      <w:r w:rsidR="006D73EF">
        <w:t>tted to CDE on or before June 25, 2020</w:t>
      </w:r>
      <w:r>
        <w:t>.</w:t>
      </w:r>
    </w:p>
    <w:p w:rsidR="00D5383E" w:rsidRPr="00A759BD" w:rsidRDefault="00D5383E" w:rsidP="00D5383E">
      <w:pPr>
        <w:autoSpaceDE w:val="0"/>
        <w:autoSpaceDN w:val="0"/>
        <w:adjustRightInd w:val="0"/>
        <w:rPr>
          <w:rFonts w:asciiTheme="minorHAnsi" w:hAnsiTheme="minorHAnsi" w:cstheme="minorHAnsi"/>
          <w:color w:val="000000"/>
        </w:rPr>
      </w:pPr>
    </w:p>
    <w:p w:rsidR="00B678A7" w:rsidRDefault="00B678A7" w:rsidP="00AE1F3D">
      <w:pPr>
        <w:pStyle w:val="CM1"/>
        <w:jc w:val="both"/>
        <w:outlineLvl w:val="0"/>
        <w:rPr>
          <w:rFonts w:asciiTheme="minorHAnsi" w:hAnsiTheme="minorHAnsi" w:cstheme="minorHAnsi"/>
          <w:b/>
          <w:bCs/>
          <w:color w:val="4F6228" w:themeColor="accent3" w:themeShade="80"/>
        </w:rPr>
      </w:pPr>
      <w:r w:rsidRPr="00A759BD">
        <w:rPr>
          <w:rFonts w:asciiTheme="minorHAnsi" w:hAnsiTheme="minorHAnsi" w:cstheme="minorHAnsi"/>
          <w:b/>
          <w:bCs/>
          <w:color w:val="4F6228" w:themeColor="accent3" w:themeShade="80"/>
        </w:rPr>
        <w:t>III. Budget:</w:t>
      </w:r>
    </w:p>
    <w:p w:rsidR="00CF0998" w:rsidRDefault="00CF0998" w:rsidP="00CF0998">
      <w:pPr>
        <w:pStyle w:val="Default"/>
      </w:pPr>
    </w:p>
    <w:p w:rsidR="00CF0998" w:rsidRDefault="00CF0998" w:rsidP="00CF0998">
      <w:pPr>
        <w:pStyle w:val="Default"/>
      </w:pPr>
      <w:r>
        <w:t xml:space="preserve">SCUSD’s budget for special education services includes funding from multiple sources including federal, state and district funds. Because the average cost to educate a student with an IEP is at least two times the cost of educating a student </w:t>
      </w:r>
      <w:r w:rsidR="004E6818">
        <w:t>without an IEP, the district contributes a significant amount of LCFF funding towards the delivery of services and transportation for stud</w:t>
      </w:r>
      <w:r w:rsidR="006D73EF">
        <w:t>ents with disabilities. The 2020-2021</w:t>
      </w:r>
      <w:r w:rsidR="004E6818">
        <w:t xml:space="preserve"> budget for special education is as follows:</w:t>
      </w:r>
    </w:p>
    <w:p w:rsidR="004E6818" w:rsidRDefault="004E6818" w:rsidP="00CF0998">
      <w:pPr>
        <w:pStyle w:val="Default"/>
      </w:pPr>
    </w:p>
    <w:tbl>
      <w:tblPr>
        <w:tblStyle w:val="TableGrid"/>
        <w:tblW w:w="0" w:type="auto"/>
        <w:tblLook w:val="04A0" w:firstRow="1" w:lastRow="0" w:firstColumn="1" w:lastColumn="0" w:noHBand="0" w:noVBand="1"/>
      </w:tblPr>
      <w:tblGrid>
        <w:gridCol w:w="6674"/>
        <w:gridCol w:w="2676"/>
      </w:tblGrid>
      <w:tr w:rsidR="004E6818" w:rsidTr="004E6818">
        <w:tc>
          <w:tcPr>
            <w:tcW w:w="6858" w:type="dxa"/>
          </w:tcPr>
          <w:p w:rsidR="004E6818" w:rsidRPr="004E6818" w:rsidRDefault="0077486B" w:rsidP="004E6818">
            <w:pPr>
              <w:jc w:val="center"/>
              <w:rPr>
                <w:rFonts w:asciiTheme="minorHAnsi" w:hAnsiTheme="minorHAnsi" w:cstheme="minorHAnsi"/>
                <w:b/>
              </w:rPr>
            </w:pPr>
            <w:r>
              <w:rPr>
                <w:rFonts w:asciiTheme="minorHAnsi" w:hAnsiTheme="minorHAnsi" w:cstheme="minorHAnsi"/>
                <w:b/>
              </w:rPr>
              <w:t>2020-2021</w:t>
            </w:r>
            <w:r w:rsidR="004E6818">
              <w:rPr>
                <w:rFonts w:asciiTheme="minorHAnsi" w:hAnsiTheme="minorHAnsi" w:cstheme="minorHAnsi"/>
                <w:b/>
              </w:rPr>
              <w:t xml:space="preserve"> Annual Budget Plan Revenue</w:t>
            </w:r>
          </w:p>
        </w:tc>
        <w:tc>
          <w:tcPr>
            <w:tcW w:w="2718" w:type="dxa"/>
          </w:tcPr>
          <w:p w:rsidR="004E6818" w:rsidRDefault="004E6818" w:rsidP="000327A6">
            <w:pPr>
              <w:rPr>
                <w:rFonts w:asciiTheme="minorHAnsi" w:hAnsiTheme="minorHAnsi" w:cstheme="minorHAnsi"/>
              </w:rPr>
            </w:pPr>
          </w:p>
        </w:tc>
      </w:tr>
      <w:tr w:rsidR="004E6818" w:rsidTr="004E6818">
        <w:tc>
          <w:tcPr>
            <w:tcW w:w="6858" w:type="dxa"/>
          </w:tcPr>
          <w:p w:rsidR="004E6818" w:rsidRDefault="004E6818" w:rsidP="000327A6">
            <w:pPr>
              <w:rPr>
                <w:rFonts w:asciiTheme="minorHAnsi" w:hAnsiTheme="minorHAnsi" w:cstheme="minorHAnsi"/>
              </w:rPr>
            </w:pPr>
            <w:r>
              <w:rPr>
                <w:rFonts w:asciiTheme="minorHAnsi" w:hAnsiTheme="minorHAnsi" w:cstheme="minorHAnsi"/>
              </w:rPr>
              <w:t>AB602 (State funds based on district’s ADA)</w:t>
            </w:r>
          </w:p>
        </w:tc>
        <w:tc>
          <w:tcPr>
            <w:tcW w:w="2718" w:type="dxa"/>
          </w:tcPr>
          <w:p w:rsidR="004E6818" w:rsidRPr="00F679A2" w:rsidRDefault="0073380B" w:rsidP="000327A6">
            <w:pPr>
              <w:rPr>
                <w:rFonts w:asciiTheme="minorHAnsi" w:hAnsiTheme="minorHAnsi" w:cstheme="minorHAnsi"/>
                <w:color w:val="C0504D" w:themeColor="accent2"/>
              </w:rPr>
            </w:pPr>
            <w:r w:rsidRPr="0073380B">
              <w:rPr>
                <w:rFonts w:asciiTheme="minorHAnsi" w:hAnsiTheme="minorHAnsi" w:cstheme="minorHAnsi"/>
              </w:rPr>
              <w:t>$</w:t>
            </w:r>
            <w:r>
              <w:rPr>
                <w:rFonts w:asciiTheme="minorHAnsi" w:hAnsiTheme="minorHAnsi" w:cstheme="minorHAnsi"/>
              </w:rPr>
              <w:t xml:space="preserve"> </w:t>
            </w:r>
            <w:r w:rsidR="006D73EF">
              <w:rPr>
                <w:rFonts w:asciiTheme="minorHAnsi" w:hAnsiTheme="minorHAnsi" w:cstheme="minorHAnsi"/>
              </w:rPr>
              <w:t>28,826,313</w:t>
            </w:r>
          </w:p>
        </w:tc>
      </w:tr>
      <w:tr w:rsidR="004E6818" w:rsidTr="004E6818">
        <w:tc>
          <w:tcPr>
            <w:tcW w:w="6858" w:type="dxa"/>
          </w:tcPr>
          <w:p w:rsidR="004E6818" w:rsidRDefault="004E6818" w:rsidP="000327A6">
            <w:pPr>
              <w:rPr>
                <w:rFonts w:asciiTheme="minorHAnsi" w:hAnsiTheme="minorHAnsi" w:cstheme="minorHAnsi"/>
              </w:rPr>
            </w:pPr>
            <w:r>
              <w:rPr>
                <w:rFonts w:asciiTheme="minorHAnsi" w:hAnsiTheme="minorHAnsi" w:cstheme="minorHAnsi"/>
              </w:rPr>
              <w:t>IDEA (Federal Funds)</w:t>
            </w:r>
          </w:p>
        </w:tc>
        <w:tc>
          <w:tcPr>
            <w:tcW w:w="2718" w:type="dxa"/>
          </w:tcPr>
          <w:p w:rsidR="004E6818" w:rsidRPr="0073380B" w:rsidRDefault="006D73EF" w:rsidP="0073380B">
            <w:pPr>
              <w:rPr>
                <w:rFonts w:asciiTheme="minorHAnsi" w:hAnsiTheme="minorHAnsi" w:cstheme="minorHAnsi"/>
              </w:rPr>
            </w:pPr>
            <w:r>
              <w:rPr>
                <w:rFonts w:asciiTheme="minorHAnsi" w:hAnsiTheme="minorHAnsi" w:cstheme="minorHAnsi"/>
              </w:rPr>
              <w:t>$ 10,304,227</w:t>
            </w:r>
          </w:p>
        </w:tc>
      </w:tr>
      <w:tr w:rsidR="004E6818" w:rsidTr="004E6818">
        <w:tc>
          <w:tcPr>
            <w:tcW w:w="6858" w:type="dxa"/>
          </w:tcPr>
          <w:p w:rsidR="004E6818" w:rsidRDefault="004E6818" w:rsidP="000327A6">
            <w:pPr>
              <w:rPr>
                <w:rFonts w:asciiTheme="minorHAnsi" w:hAnsiTheme="minorHAnsi" w:cstheme="minorHAnsi"/>
              </w:rPr>
            </w:pPr>
            <w:r>
              <w:rPr>
                <w:rFonts w:asciiTheme="minorHAnsi" w:hAnsiTheme="minorHAnsi" w:cstheme="minorHAnsi"/>
              </w:rPr>
              <w:t>Special Education Transportation</w:t>
            </w:r>
            <w:r w:rsidR="00C95412">
              <w:rPr>
                <w:rFonts w:asciiTheme="minorHAnsi" w:hAnsiTheme="minorHAnsi" w:cstheme="minorHAnsi"/>
              </w:rPr>
              <w:t>( This is not one of the revenue sources required in the SELPA Budget Plan document.)</w:t>
            </w:r>
          </w:p>
        </w:tc>
        <w:tc>
          <w:tcPr>
            <w:tcW w:w="2718" w:type="dxa"/>
          </w:tcPr>
          <w:p w:rsidR="004E6818" w:rsidRDefault="00F679A2" w:rsidP="000327A6">
            <w:pPr>
              <w:rPr>
                <w:rFonts w:asciiTheme="minorHAnsi" w:hAnsiTheme="minorHAnsi" w:cstheme="minorHAnsi"/>
              </w:rPr>
            </w:pPr>
            <w:r>
              <w:rPr>
                <w:rFonts w:asciiTheme="minorHAnsi" w:hAnsiTheme="minorHAnsi" w:cstheme="minorHAnsi"/>
              </w:rPr>
              <w:t>$</w:t>
            </w:r>
            <w:r w:rsidR="0073380B">
              <w:rPr>
                <w:rFonts w:asciiTheme="minorHAnsi" w:hAnsiTheme="minorHAnsi" w:cstheme="minorHAnsi"/>
              </w:rPr>
              <w:t xml:space="preserve">   </w:t>
            </w:r>
            <w:r>
              <w:rPr>
                <w:rFonts w:asciiTheme="minorHAnsi" w:hAnsiTheme="minorHAnsi" w:cstheme="minorHAnsi"/>
              </w:rPr>
              <w:t>3,265,457</w:t>
            </w:r>
          </w:p>
          <w:p w:rsidR="00F679A2" w:rsidRDefault="00F679A2" w:rsidP="000327A6">
            <w:pPr>
              <w:rPr>
                <w:rFonts w:asciiTheme="minorHAnsi" w:hAnsiTheme="minorHAnsi" w:cstheme="minorHAnsi"/>
              </w:rPr>
            </w:pPr>
          </w:p>
        </w:tc>
      </w:tr>
      <w:tr w:rsidR="004E6818" w:rsidTr="004E6818">
        <w:tc>
          <w:tcPr>
            <w:tcW w:w="6858" w:type="dxa"/>
          </w:tcPr>
          <w:p w:rsidR="004E6818" w:rsidRDefault="004E6818" w:rsidP="000327A6">
            <w:pPr>
              <w:rPr>
                <w:rFonts w:asciiTheme="minorHAnsi" w:hAnsiTheme="minorHAnsi" w:cstheme="minorHAnsi"/>
              </w:rPr>
            </w:pPr>
            <w:r>
              <w:rPr>
                <w:rFonts w:asciiTheme="minorHAnsi" w:hAnsiTheme="minorHAnsi" w:cstheme="minorHAnsi"/>
              </w:rPr>
              <w:t xml:space="preserve">Other grants, entitlements and general funds, i.e., Educational Related Mental Health, Workability, Department of Rehabilitation </w:t>
            </w:r>
            <w:r>
              <w:rPr>
                <w:rFonts w:asciiTheme="minorHAnsi" w:hAnsiTheme="minorHAnsi" w:cstheme="minorHAnsi"/>
              </w:rPr>
              <w:lastRenderedPageBreak/>
              <w:t>(TPP), State Preschool, Alternative Dispute Resolution</w:t>
            </w:r>
            <w:r w:rsidR="0073380B">
              <w:rPr>
                <w:rFonts w:asciiTheme="minorHAnsi" w:hAnsiTheme="minorHAnsi" w:cstheme="minorHAnsi"/>
              </w:rPr>
              <w:t xml:space="preserve"> and District Contribution</w:t>
            </w:r>
          </w:p>
        </w:tc>
        <w:tc>
          <w:tcPr>
            <w:tcW w:w="2718" w:type="dxa"/>
          </w:tcPr>
          <w:p w:rsidR="004E6818" w:rsidRPr="0073380B" w:rsidRDefault="006D73EF" w:rsidP="000327A6">
            <w:pPr>
              <w:rPr>
                <w:rFonts w:asciiTheme="minorHAnsi" w:hAnsiTheme="minorHAnsi" w:cstheme="minorHAnsi"/>
              </w:rPr>
            </w:pPr>
            <w:r>
              <w:rPr>
                <w:rFonts w:asciiTheme="minorHAnsi" w:hAnsiTheme="minorHAnsi" w:cstheme="minorHAnsi"/>
              </w:rPr>
              <w:lastRenderedPageBreak/>
              <w:t>$</w:t>
            </w:r>
            <w:r w:rsidR="0077486B">
              <w:rPr>
                <w:rFonts w:asciiTheme="minorHAnsi" w:hAnsiTheme="minorHAnsi" w:cstheme="minorHAnsi"/>
              </w:rPr>
              <w:t>84,882,041</w:t>
            </w:r>
          </w:p>
        </w:tc>
      </w:tr>
      <w:tr w:rsidR="004E6818" w:rsidTr="004E6818">
        <w:tc>
          <w:tcPr>
            <w:tcW w:w="6858" w:type="dxa"/>
          </w:tcPr>
          <w:p w:rsidR="004E6818" w:rsidRDefault="004E6818" w:rsidP="000327A6">
            <w:pPr>
              <w:rPr>
                <w:rFonts w:asciiTheme="minorHAnsi" w:hAnsiTheme="minorHAnsi" w:cstheme="minorHAnsi"/>
              </w:rPr>
            </w:pPr>
            <w:r>
              <w:rPr>
                <w:rFonts w:asciiTheme="minorHAnsi" w:hAnsiTheme="minorHAnsi" w:cstheme="minorHAnsi"/>
              </w:rPr>
              <w:lastRenderedPageBreak/>
              <w:t>Funds received to provide special education services</w:t>
            </w:r>
          </w:p>
        </w:tc>
        <w:tc>
          <w:tcPr>
            <w:tcW w:w="2718" w:type="dxa"/>
          </w:tcPr>
          <w:p w:rsidR="004E6818" w:rsidRPr="0073380B" w:rsidRDefault="00672403" w:rsidP="000327A6">
            <w:pPr>
              <w:rPr>
                <w:rFonts w:asciiTheme="minorHAnsi" w:hAnsiTheme="minorHAnsi" w:cstheme="minorHAnsi"/>
              </w:rPr>
            </w:pPr>
            <w:r>
              <w:rPr>
                <w:rFonts w:asciiTheme="minorHAnsi" w:hAnsiTheme="minorHAnsi" w:cstheme="minorHAnsi"/>
              </w:rPr>
              <w:t>$127,278,038</w:t>
            </w:r>
            <w:bookmarkStart w:id="0" w:name="_GoBack"/>
            <w:bookmarkEnd w:id="0"/>
          </w:p>
        </w:tc>
      </w:tr>
    </w:tbl>
    <w:p w:rsidR="00B678A7" w:rsidRDefault="00B678A7" w:rsidP="000327A6">
      <w:pPr>
        <w:rPr>
          <w:rFonts w:asciiTheme="minorHAnsi" w:hAnsiTheme="minorHAnsi" w:cstheme="minorHAnsi"/>
        </w:rPr>
      </w:pPr>
    </w:p>
    <w:tbl>
      <w:tblPr>
        <w:tblStyle w:val="TableGrid"/>
        <w:tblW w:w="0" w:type="auto"/>
        <w:tblLook w:val="04A0" w:firstRow="1" w:lastRow="0" w:firstColumn="1" w:lastColumn="0" w:noHBand="0" w:noVBand="1"/>
      </w:tblPr>
      <w:tblGrid>
        <w:gridCol w:w="6663"/>
        <w:gridCol w:w="2687"/>
      </w:tblGrid>
      <w:tr w:rsidR="00F679A2" w:rsidTr="00F679A2">
        <w:tc>
          <w:tcPr>
            <w:tcW w:w="6858" w:type="dxa"/>
          </w:tcPr>
          <w:p w:rsidR="00F679A2" w:rsidRPr="00F679A2" w:rsidRDefault="0077486B" w:rsidP="00F679A2">
            <w:pPr>
              <w:jc w:val="center"/>
              <w:rPr>
                <w:rFonts w:asciiTheme="minorHAnsi" w:hAnsiTheme="minorHAnsi" w:cstheme="minorHAnsi"/>
                <w:b/>
              </w:rPr>
            </w:pPr>
            <w:r>
              <w:rPr>
                <w:rFonts w:asciiTheme="minorHAnsi" w:hAnsiTheme="minorHAnsi" w:cstheme="minorHAnsi"/>
                <w:b/>
              </w:rPr>
              <w:t>2020-2021</w:t>
            </w:r>
            <w:r w:rsidR="00F679A2">
              <w:rPr>
                <w:rFonts w:asciiTheme="minorHAnsi" w:hAnsiTheme="minorHAnsi" w:cstheme="minorHAnsi"/>
                <w:b/>
              </w:rPr>
              <w:t xml:space="preserve"> Expected</w:t>
            </w:r>
            <w:r>
              <w:rPr>
                <w:rFonts w:asciiTheme="minorHAnsi" w:hAnsiTheme="minorHAnsi" w:cstheme="minorHAnsi"/>
                <w:b/>
              </w:rPr>
              <w:t xml:space="preserve"> Operating</w:t>
            </w:r>
            <w:r w:rsidR="00F679A2">
              <w:rPr>
                <w:rFonts w:asciiTheme="minorHAnsi" w:hAnsiTheme="minorHAnsi" w:cstheme="minorHAnsi"/>
                <w:b/>
              </w:rPr>
              <w:t xml:space="preserve"> Expenditures</w:t>
            </w:r>
          </w:p>
        </w:tc>
        <w:tc>
          <w:tcPr>
            <w:tcW w:w="2718" w:type="dxa"/>
          </w:tcPr>
          <w:p w:rsidR="00F679A2" w:rsidRDefault="00F679A2" w:rsidP="000327A6">
            <w:pPr>
              <w:rPr>
                <w:rFonts w:asciiTheme="minorHAnsi" w:hAnsiTheme="minorHAnsi" w:cstheme="minorHAnsi"/>
              </w:rPr>
            </w:pPr>
          </w:p>
        </w:tc>
      </w:tr>
      <w:tr w:rsidR="00F679A2" w:rsidTr="00F679A2">
        <w:tc>
          <w:tcPr>
            <w:tcW w:w="6858" w:type="dxa"/>
          </w:tcPr>
          <w:p w:rsidR="00F679A2" w:rsidRDefault="0077486B" w:rsidP="000327A6">
            <w:pPr>
              <w:rPr>
                <w:rFonts w:asciiTheme="minorHAnsi" w:hAnsiTheme="minorHAnsi" w:cstheme="minorHAnsi"/>
              </w:rPr>
            </w:pPr>
            <w:r>
              <w:rPr>
                <w:rFonts w:asciiTheme="minorHAnsi" w:hAnsiTheme="minorHAnsi" w:cstheme="minorHAnsi"/>
              </w:rPr>
              <w:t>Certificated Salaries</w:t>
            </w:r>
          </w:p>
        </w:tc>
        <w:tc>
          <w:tcPr>
            <w:tcW w:w="2718" w:type="dxa"/>
          </w:tcPr>
          <w:p w:rsidR="00F679A2" w:rsidRDefault="00F679A2" w:rsidP="000327A6">
            <w:pPr>
              <w:rPr>
                <w:rFonts w:asciiTheme="minorHAnsi" w:hAnsiTheme="minorHAnsi" w:cstheme="minorHAnsi"/>
              </w:rPr>
            </w:pPr>
            <w:r>
              <w:rPr>
                <w:rFonts w:asciiTheme="minorHAnsi" w:hAnsiTheme="minorHAnsi" w:cstheme="minorHAnsi"/>
              </w:rPr>
              <w:t xml:space="preserve">$ </w:t>
            </w:r>
            <w:r w:rsidR="0077486B">
              <w:rPr>
                <w:rFonts w:asciiTheme="minorHAnsi" w:hAnsiTheme="minorHAnsi" w:cstheme="minorHAnsi"/>
              </w:rPr>
              <w:t>40,954,548.77</w:t>
            </w:r>
          </w:p>
        </w:tc>
      </w:tr>
      <w:tr w:rsidR="00F679A2" w:rsidTr="00F679A2">
        <w:tc>
          <w:tcPr>
            <w:tcW w:w="6858" w:type="dxa"/>
          </w:tcPr>
          <w:p w:rsidR="00F679A2" w:rsidRDefault="0077486B" w:rsidP="000327A6">
            <w:pPr>
              <w:rPr>
                <w:rFonts w:asciiTheme="minorHAnsi" w:hAnsiTheme="minorHAnsi" w:cstheme="minorHAnsi"/>
              </w:rPr>
            </w:pPr>
            <w:r>
              <w:rPr>
                <w:rFonts w:asciiTheme="minorHAnsi" w:hAnsiTheme="minorHAnsi" w:cstheme="minorHAnsi"/>
              </w:rPr>
              <w:t>Classified Salaries</w:t>
            </w:r>
          </w:p>
        </w:tc>
        <w:tc>
          <w:tcPr>
            <w:tcW w:w="2718" w:type="dxa"/>
          </w:tcPr>
          <w:p w:rsidR="00F679A2" w:rsidRDefault="00F679A2" w:rsidP="000327A6">
            <w:pPr>
              <w:rPr>
                <w:rFonts w:asciiTheme="minorHAnsi" w:hAnsiTheme="minorHAnsi" w:cstheme="minorHAnsi"/>
              </w:rPr>
            </w:pPr>
            <w:r>
              <w:rPr>
                <w:rFonts w:asciiTheme="minorHAnsi" w:hAnsiTheme="minorHAnsi" w:cstheme="minorHAnsi"/>
              </w:rPr>
              <w:t>$</w:t>
            </w:r>
            <w:r w:rsidR="0077486B">
              <w:rPr>
                <w:rFonts w:asciiTheme="minorHAnsi" w:hAnsiTheme="minorHAnsi" w:cstheme="minorHAnsi"/>
              </w:rPr>
              <w:t xml:space="preserve"> 10,391,568.83</w:t>
            </w:r>
          </w:p>
        </w:tc>
      </w:tr>
      <w:tr w:rsidR="00F679A2" w:rsidTr="00F679A2">
        <w:tc>
          <w:tcPr>
            <w:tcW w:w="6858" w:type="dxa"/>
          </w:tcPr>
          <w:p w:rsidR="00F679A2" w:rsidRDefault="0077486B" w:rsidP="000327A6">
            <w:pPr>
              <w:rPr>
                <w:rFonts w:asciiTheme="minorHAnsi" w:hAnsiTheme="minorHAnsi" w:cstheme="minorHAnsi"/>
              </w:rPr>
            </w:pPr>
            <w:r>
              <w:rPr>
                <w:rFonts w:asciiTheme="minorHAnsi" w:hAnsiTheme="minorHAnsi" w:cstheme="minorHAnsi"/>
              </w:rPr>
              <w:t>Employee Benefits</w:t>
            </w:r>
          </w:p>
        </w:tc>
        <w:tc>
          <w:tcPr>
            <w:tcW w:w="2718" w:type="dxa"/>
          </w:tcPr>
          <w:p w:rsidR="00F679A2" w:rsidRDefault="00F679A2" w:rsidP="000327A6">
            <w:pPr>
              <w:rPr>
                <w:rFonts w:asciiTheme="minorHAnsi" w:hAnsiTheme="minorHAnsi" w:cstheme="minorHAnsi"/>
              </w:rPr>
            </w:pPr>
            <w:r>
              <w:rPr>
                <w:rFonts w:asciiTheme="minorHAnsi" w:hAnsiTheme="minorHAnsi" w:cstheme="minorHAnsi"/>
              </w:rPr>
              <w:t>$</w:t>
            </w:r>
            <w:r w:rsidR="0073380B">
              <w:rPr>
                <w:rFonts w:asciiTheme="minorHAnsi" w:hAnsiTheme="minorHAnsi" w:cstheme="minorHAnsi"/>
              </w:rPr>
              <w:t xml:space="preserve"> </w:t>
            </w:r>
            <w:r w:rsidR="00F513DB">
              <w:rPr>
                <w:rFonts w:asciiTheme="minorHAnsi" w:hAnsiTheme="minorHAnsi" w:cstheme="minorHAnsi"/>
              </w:rPr>
              <w:t xml:space="preserve"> </w:t>
            </w:r>
            <w:r w:rsidR="0077486B">
              <w:rPr>
                <w:rFonts w:asciiTheme="minorHAnsi" w:hAnsiTheme="minorHAnsi" w:cstheme="minorHAnsi"/>
              </w:rPr>
              <w:t>34,190,877.42</w:t>
            </w:r>
          </w:p>
        </w:tc>
      </w:tr>
      <w:tr w:rsidR="00F679A2" w:rsidTr="00F679A2">
        <w:tc>
          <w:tcPr>
            <w:tcW w:w="6858" w:type="dxa"/>
          </w:tcPr>
          <w:p w:rsidR="00F679A2" w:rsidRDefault="0077486B" w:rsidP="000327A6">
            <w:pPr>
              <w:rPr>
                <w:rFonts w:asciiTheme="minorHAnsi" w:hAnsiTheme="minorHAnsi" w:cstheme="minorHAnsi"/>
              </w:rPr>
            </w:pPr>
            <w:r>
              <w:rPr>
                <w:rFonts w:asciiTheme="minorHAnsi" w:hAnsiTheme="minorHAnsi" w:cstheme="minorHAnsi"/>
              </w:rPr>
              <w:t>Supplies</w:t>
            </w:r>
          </w:p>
        </w:tc>
        <w:tc>
          <w:tcPr>
            <w:tcW w:w="2718" w:type="dxa"/>
          </w:tcPr>
          <w:p w:rsidR="00F679A2" w:rsidRDefault="00F679A2" w:rsidP="000327A6">
            <w:pPr>
              <w:rPr>
                <w:rFonts w:asciiTheme="minorHAnsi" w:hAnsiTheme="minorHAnsi" w:cstheme="minorHAnsi"/>
              </w:rPr>
            </w:pPr>
            <w:r>
              <w:rPr>
                <w:rFonts w:asciiTheme="minorHAnsi" w:hAnsiTheme="minorHAnsi" w:cstheme="minorHAnsi"/>
              </w:rPr>
              <w:t xml:space="preserve">$ </w:t>
            </w:r>
            <w:r w:rsidR="0073380B">
              <w:rPr>
                <w:rFonts w:asciiTheme="minorHAnsi" w:hAnsiTheme="minorHAnsi" w:cstheme="minorHAnsi"/>
              </w:rPr>
              <w:t xml:space="preserve">  </w:t>
            </w:r>
            <w:r w:rsidR="0077486B">
              <w:rPr>
                <w:rFonts w:asciiTheme="minorHAnsi" w:hAnsiTheme="minorHAnsi" w:cstheme="minorHAnsi"/>
              </w:rPr>
              <w:t xml:space="preserve"> 1,969,314.00</w:t>
            </w:r>
          </w:p>
        </w:tc>
      </w:tr>
      <w:tr w:rsidR="00F679A2" w:rsidTr="00F679A2">
        <w:tc>
          <w:tcPr>
            <w:tcW w:w="6858" w:type="dxa"/>
          </w:tcPr>
          <w:p w:rsidR="00F679A2" w:rsidRDefault="0077486B" w:rsidP="000327A6">
            <w:pPr>
              <w:rPr>
                <w:rFonts w:asciiTheme="minorHAnsi" w:hAnsiTheme="minorHAnsi" w:cstheme="minorHAnsi"/>
              </w:rPr>
            </w:pPr>
            <w:r>
              <w:rPr>
                <w:rFonts w:asciiTheme="minorHAnsi" w:hAnsiTheme="minorHAnsi" w:cstheme="minorHAnsi"/>
              </w:rPr>
              <w:t>Services and Operations</w:t>
            </w:r>
          </w:p>
        </w:tc>
        <w:tc>
          <w:tcPr>
            <w:tcW w:w="2718" w:type="dxa"/>
          </w:tcPr>
          <w:p w:rsidR="00F679A2" w:rsidRDefault="00F679A2" w:rsidP="000327A6">
            <w:pPr>
              <w:rPr>
                <w:rFonts w:asciiTheme="minorHAnsi" w:hAnsiTheme="minorHAnsi" w:cstheme="minorHAnsi"/>
              </w:rPr>
            </w:pPr>
            <w:r>
              <w:rPr>
                <w:rFonts w:asciiTheme="minorHAnsi" w:hAnsiTheme="minorHAnsi" w:cstheme="minorHAnsi"/>
              </w:rPr>
              <w:t xml:space="preserve">$ </w:t>
            </w:r>
            <w:r w:rsidR="0073380B">
              <w:rPr>
                <w:rFonts w:asciiTheme="minorHAnsi" w:hAnsiTheme="minorHAnsi" w:cstheme="minorHAnsi"/>
              </w:rPr>
              <w:t xml:space="preserve"> </w:t>
            </w:r>
            <w:r w:rsidR="00F513DB">
              <w:rPr>
                <w:rFonts w:asciiTheme="minorHAnsi" w:hAnsiTheme="minorHAnsi" w:cstheme="minorHAnsi"/>
              </w:rPr>
              <w:t>33,140,988.42</w:t>
            </w:r>
          </w:p>
        </w:tc>
      </w:tr>
      <w:tr w:rsidR="00F679A2" w:rsidTr="00F679A2">
        <w:tc>
          <w:tcPr>
            <w:tcW w:w="6858" w:type="dxa"/>
          </w:tcPr>
          <w:p w:rsidR="00F679A2" w:rsidRDefault="00F513DB" w:rsidP="000327A6">
            <w:pPr>
              <w:rPr>
                <w:rFonts w:asciiTheme="minorHAnsi" w:hAnsiTheme="minorHAnsi" w:cstheme="minorHAnsi"/>
              </w:rPr>
            </w:pPr>
            <w:r>
              <w:rPr>
                <w:rFonts w:asciiTheme="minorHAnsi" w:hAnsiTheme="minorHAnsi" w:cstheme="minorHAnsi"/>
              </w:rPr>
              <w:t>Capital Outlay</w:t>
            </w:r>
          </w:p>
        </w:tc>
        <w:tc>
          <w:tcPr>
            <w:tcW w:w="2718" w:type="dxa"/>
          </w:tcPr>
          <w:p w:rsidR="00F679A2" w:rsidRPr="0073380B" w:rsidRDefault="00F513DB" w:rsidP="000327A6">
            <w:pPr>
              <w:rPr>
                <w:rFonts w:asciiTheme="minorHAnsi" w:hAnsiTheme="minorHAnsi" w:cstheme="minorHAnsi"/>
              </w:rPr>
            </w:pPr>
            <w:r>
              <w:rPr>
                <w:rFonts w:asciiTheme="minorHAnsi" w:hAnsiTheme="minorHAnsi" w:cstheme="minorHAnsi"/>
              </w:rPr>
              <w:t>$                    0</w:t>
            </w:r>
          </w:p>
        </w:tc>
      </w:tr>
      <w:tr w:rsidR="00F679A2" w:rsidTr="00F679A2">
        <w:tc>
          <w:tcPr>
            <w:tcW w:w="6858" w:type="dxa"/>
          </w:tcPr>
          <w:p w:rsidR="00F679A2" w:rsidRDefault="00F513DB" w:rsidP="000327A6">
            <w:pPr>
              <w:rPr>
                <w:rFonts w:asciiTheme="minorHAnsi" w:hAnsiTheme="minorHAnsi" w:cstheme="minorHAnsi"/>
              </w:rPr>
            </w:pPr>
            <w:r>
              <w:rPr>
                <w:rFonts w:asciiTheme="minorHAnsi" w:hAnsiTheme="minorHAnsi" w:cstheme="minorHAnsi"/>
              </w:rPr>
              <w:t>Other Outgo and Financing</w:t>
            </w:r>
          </w:p>
        </w:tc>
        <w:tc>
          <w:tcPr>
            <w:tcW w:w="2718" w:type="dxa"/>
          </w:tcPr>
          <w:p w:rsidR="00F679A2" w:rsidRPr="0073380B" w:rsidRDefault="0073380B" w:rsidP="000327A6">
            <w:pPr>
              <w:rPr>
                <w:rFonts w:asciiTheme="minorHAnsi" w:hAnsiTheme="minorHAnsi" w:cstheme="minorHAnsi"/>
              </w:rPr>
            </w:pPr>
            <w:r>
              <w:rPr>
                <w:rFonts w:asciiTheme="minorHAnsi" w:hAnsiTheme="minorHAnsi" w:cstheme="minorHAnsi"/>
              </w:rPr>
              <w:t xml:space="preserve">$    </w:t>
            </w:r>
            <w:r w:rsidR="00F513DB">
              <w:rPr>
                <w:rFonts w:asciiTheme="minorHAnsi" w:hAnsiTheme="minorHAnsi" w:cstheme="minorHAnsi"/>
              </w:rPr>
              <w:t>3,365,283.00</w:t>
            </w:r>
          </w:p>
        </w:tc>
      </w:tr>
      <w:tr w:rsidR="00F679A2" w:rsidTr="00F679A2">
        <w:tc>
          <w:tcPr>
            <w:tcW w:w="6858" w:type="dxa"/>
          </w:tcPr>
          <w:p w:rsidR="00F679A2" w:rsidRDefault="00F679A2" w:rsidP="000327A6">
            <w:pPr>
              <w:rPr>
                <w:rFonts w:asciiTheme="minorHAnsi" w:hAnsiTheme="minorHAnsi" w:cstheme="minorHAnsi"/>
              </w:rPr>
            </w:pPr>
            <w:r>
              <w:rPr>
                <w:rFonts w:asciiTheme="minorHAnsi" w:hAnsiTheme="minorHAnsi" w:cstheme="minorHAnsi"/>
              </w:rPr>
              <w:t>Total Operating Expenses</w:t>
            </w:r>
          </w:p>
        </w:tc>
        <w:tc>
          <w:tcPr>
            <w:tcW w:w="2718" w:type="dxa"/>
          </w:tcPr>
          <w:p w:rsidR="00F679A2" w:rsidRPr="0073380B" w:rsidRDefault="00F513DB" w:rsidP="000327A6">
            <w:pPr>
              <w:rPr>
                <w:rFonts w:asciiTheme="minorHAnsi" w:hAnsiTheme="minorHAnsi" w:cstheme="minorHAnsi"/>
              </w:rPr>
            </w:pPr>
            <w:r>
              <w:rPr>
                <w:rFonts w:asciiTheme="minorHAnsi" w:hAnsiTheme="minorHAnsi" w:cstheme="minorHAnsi"/>
              </w:rPr>
              <w:t>$124,012,581.21</w:t>
            </w:r>
          </w:p>
        </w:tc>
      </w:tr>
    </w:tbl>
    <w:p w:rsidR="000F2825" w:rsidRDefault="000F2825" w:rsidP="000327A6">
      <w:pPr>
        <w:rPr>
          <w:rFonts w:asciiTheme="minorHAnsi" w:hAnsiTheme="minorHAnsi" w:cstheme="minorHAnsi"/>
        </w:rPr>
      </w:pPr>
      <w:r>
        <w:rPr>
          <w:rFonts w:asciiTheme="minorHAnsi" w:hAnsiTheme="minorHAnsi" w:cstheme="minorHAnsi"/>
        </w:rPr>
        <w:t>The above figures do not include projected transportation costs</w:t>
      </w:r>
      <w:r w:rsidR="00E8735E">
        <w:rPr>
          <w:rFonts w:asciiTheme="minorHAnsi" w:hAnsiTheme="minorHAnsi" w:cstheme="minorHAnsi"/>
        </w:rPr>
        <w:t xml:space="preserve"> of $11,924,451</w:t>
      </w:r>
      <w:r>
        <w:rPr>
          <w:rFonts w:asciiTheme="minorHAnsi" w:hAnsiTheme="minorHAnsi" w:cstheme="minorHAnsi"/>
        </w:rPr>
        <w:t xml:space="preserve"> for 2020-2021 for students with Disabilities.</w:t>
      </w:r>
    </w:p>
    <w:p w:rsidR="00F679A2" w:rsidRPr="00A759BD" w:rsidRDefault="00F679A2" w:rsidP="000327A6">
      <w:pPr>
        <w:rPr>
          <w:rFonts w:asciiTheme="minorHAnsi" w:hAnsiTheme="minorHAnsi" w:cstheme="minorHAnsi"/>
        </w:rPr>
      </w:pPr>
      <w:r>
        <w:rPr>
          <w:rFonts w:asciiTheme="minorHAnsi" w:hAnsiTheme="minorHAnsi" w:cstheme="minorHAnsi"/>
        </w:rPr>
        <w:t>Note: Students receiving special education services in special day classes generate ADA which is listed as part of the district’s general fund contribution under LCFF</w:t>
      </w:r>
    </w:p>
    <w:p w:rsidR="00AF4E58" w:rsidRPr="00A759BD" w:rsidRDefault="00AF4E58" w:rsidP="00B45393">
      <w:pPr>
        <w:rPr>
          <w:rFonts w:asciiTheme="minorHAnsi" w:hAnsiTheme="minorHAnsi" w:cstheme="minorHAnsi"/>
        </w:rPr>
      </w:pPr>
    </w:p>
    <w:p w:rsidR="00FE3AFB" w:rsidRDefault="00B678A7" w:rsidP="00FE3AFB">
      <w:pPr>
        <w:pStyle w:val="CM1"/>
        <w:jc w:val="both"/>
        <w:outlineLvl w:val="0"/>
        <w:rPr>
          <w:rFonts w:asciiTheme="minorHAnsi" w:hAnsiTheme="minorHAnsi" w:cstheme="minorHAnsi"/>
          <w:b/>
          <w:color w:val="4F6228" w:themeColor="accent3" w:themeShade="80"/>
        </w:rPr>
      </w:pPr>
      <w:r w:rsidRPr="00A759BD">
        <w:rPr>
          <w:rFonts w:asciiTheme="minorHAnsi" w:hAnsiTheme="minorHAnsi" w:cstheme="minorHAnsi"/>
          <w:b/>
          <w:color w:val="4F6228" w:themeColor="accent3" w:themeShade="80"/>
        </w:rPr>
        <w:t>IV. Goals, Objectives and Measures:</w:t>
      </w:r>
    </w:p>
    <w:p w:rsidR="004F3C97" w:rsidRPr="004F3C97" w:rsidRDefault="004F3C97" w:rsidP="004F3C97">
      <w:pPr>
        <w:pStyle w:val="Default"/>
      </w:pPr>
    </w:p>
    <w:p w:rsidR="006B226A" w:rsidRDefault="00E86424" w:rsidP="006B226A">
      <w:pPr>
        <w:pStyle w:val="Default"/>
      </w:pPr>
      <w:r>
        <w:t>The SELPA/District served 6,217</w:t>
      </w:r>
      <w:r w:rsidR="006B226A">
        <w:t xml:space="preserve"> s</w:t>
      </w:r>
      <w:r>
        <w:t>tudents at its official October 1, 2019</w:t>
      </w:r>
      <w:r w:rsidR="006B226A">
        <w:t xml:space="preserve"> </w:t>
      </w:r>
      <w:r>
        <w:t>count. This was a 367 student decrease from the 2018</w:t>
      </w:r>
      <w:r w:rsidR="006B226A">
        <w:t xml:space="preserve"> count.</w:t>
      </w:r>
      <w:r>
        <w:t xml:space="preserve"> This decrease is most likely due to the shift in timeline for submitting the data to CDE through CALPADS from December 1 to October 1 each year.</w:t>
      </w:r>
      <w:r w:rsidR="006B226A">
        <w:t xml:space="preserve"> The largest population of students served is students with language needs and students with specific learning disabilitie</w:t>
      </w:r>
      <w:r>
        <w:t>s. These students account for 62</w:t>
      </w:r>
      <w:r w:rsidR="006B226A">
        <w:t>% of the population of students receiving special education services. A student eligible for special education services may be served with a variety of educational services. Each student’s Individualized Education Program (IEP) drives the services received and the setting in which it is delivered. The District operates a full continuum of services as required by the SELPA Local Plan. Currently speech and language services are delivered on all school sites, Resource Specialist Programs at all but one school site and special day class programs located throughout the district to create a geographical pattern to place students as close to their school of residence as possible in order to minimize the impact of transportation. When the District cannot directly provide services to one of its students on a district site due to student need, nonpublic schools or residential treatment centers are contracted with to serve students.</w:t>
      </w:r>
      <w:r w:rsidR="000B6147">
        <w:t xml:space="preserve"> There are currently </w:t>
      </w:r>
      <w:r w:rsidR="004E7034" w:rsidRPr="004E7034">
        <w:t>321</w:t>
      </w:r>
      <w:r w:rsidR="000B6147">
        <w:t xml:space="preserve"> students served in Nonpublic Schools </w:t>
      </w:r>
      <w:r w:rsidR="000B6147" w:rsidRPr="004E7034">
        <w:t>and six</w:t>
      </w:r>
      <w:r w:rsidR="000B6147">
        <w:t xml:space="preserve"> students i</w:t>
      </w:r>
      <w:r w:rsidR="00A76633">
        <w:t>n residential treatment centers.</w:t>
      </w:r>
      <w:r w:rsidR="004E7034">
        <w:t xml:space="preserve"> </w:t>
      </w:r>
      <w:r w:rsidR="006B226A">
        <w:t xml:space="preserve">The District also has the option to place students with SCOE according </w:t>
      </w:r>
      <w:r w:rsidR="000B6147">
        <w:t>to a</w:t>
      </w:r>
      <w:r w:rsidR="006B226A">
        <w:t xml:space="preserve"> MOU and California Schools for the Deaf and Blind.</w:t>
      </w:r>
    </w:p>
    <w:p w:rsidR="006B226A" w:rsidRPr="006B226A" w:rsidRDefault="006B226A" w:rsidP="006B226A">
      <w:pPr>
        <w:pStyle w:val="Default"/>
      </w:pPr>
    </w:p>
    <w:p w:rsidR="00F679A2" w:rsidRPr="004E7034" w:rsidRDefault="0073380B" w:rsidP="00F679A2">
      <w:pPr>
        <w:pStyle w:val="Default"/>
      </w:pPr>
      <w:r w:rsidRPr="004E7034">
        <w:t xml:space="preserve">The cost to provide services to students with disabilities is rising at a faster rate than the </w:t>
      </w:r>
      <w:r w:rsidRPr="004E7034">
        <w:lastRenderedPageBreak/>
        <w:t>resources allotted to provide the services. Recent analysis of the Special Education budget illustrates a significantly higher general fund contribution rate than the overall state contribution rate. The following</w:t>
      </w:r>
      <w:r w:rsidR="004E7034" w:rsidRPr="004E7034">
        <w:t xml:space="preserve"> goals and objectives were </w:t>
      </w:r>
      <w:r w:rsidRPr="004E7034">
        <w:t>developed to monitor for the 2019-2020 school year:</w:t>
      </w:r>
    </w:p>
    <w:p w:rsidR="0073380B" w:rsidRPr="004E7034" w:rsidRDefault="0073380B" w:rsidP="0073380B">
      <w:pPr>
        <w:pStyle w:val="Default"/>
        <w:numPr>
          <w:ilvl w:val="0"/>
          <w:numId w:val="38"/>
        </w:numPr>
      </w:pPr>
      <w:r w:rsidRPr="004E7034">
        <w:t>Reduce population o</w:t>
      </w:r>
      <w:r w:rsidR="004E7034">
        <w:t xml:space="preserve">f students served in Nonpublic </w:t>
      </w:r>
      <w:r w:rsidRPr="004E7034">
        <w:t>School by 5% by June, 2020</w:t>
      </w:r>
    </w:p>
    <w:p w:rsidR="004E7034" w:rsidRPr="004E7034" w:rsidRDefault="004E7034" w:rsidP="004E7034">
      <w:pPr>
        <w:pStyle w:val="Default"/>
        <w:numPr>
          <w:ilvl w:val="1"/>
          <w:numId w:val="38"/>
        </w:numPr>
      </w:pPr>
      <w:r w:rsidRPr="004E7034">
        <w:t>Population reduced by 13% as of June, 2020</w:t>
      </w:r>
    </w:p>
    <w:p w:rsidR="0073380B" w:rsidRPr="004E7034" w:rsidRDefault="0073380B" w:rsidP="0073380B">
      <w:pPr>
        <w:pStyle w:val="Default"/>
        <w:numPr>
          <w:ilvl w:val="0"/>
          <w:numId w:val="38"/>
        </w:numPr>
      </w:pPr>
      <w:r w:rsidRPr="004E7034">
        <w:t>Decrease number of agency contracted aides by 5% by June, 2020</w:t>
      </w:r>
    </w:p>
    <w:p w:rsidR="0073380B" w:rsidRDefault="00B906E1" w:rsidP="00B906E1">
      <w:pPr>
        <w:pStyle w:val="Default"/>
        <w:numPr>
          <w:ilvl w:val="1"/>
          <w:numId w:val="38"/>
        </w:numPr>
      </w:pPr>
      <w:r>
        <w:t>Number of agency contracted aides increased by 8.5% as of March, 2020</w:t>
      </w:r>
    </w:p>
    <w:p w:rsidR="00B906E1" w:rsidRDefault="00B906E1" w:rsidP="00B906E1">
      <w:pPr>
        <w:pStyle w:val="Default"/>
        <w:ind w:left="1440"/>
      </w:pPr>
      <w:r>
        <w:t>(This could be in correlation to the decrease in NPS placements; providing a higher level of support in the LRE rather than moving a student to NPS.)</w:t>
      </w:r>
    </w:p>
    <w:p w:rsidR="00B906E1" w:rsidRDefault="00B906E1" w:rsidP="00B906E1">
      <w:pPr>
        <w:pStyle w:val="Default"/>
        <w:ind w:left="1440"/>
      </w:pPr>
    </w:p>
    <w:p w:rsidR="00F679A2" w:rsidRPr="00F679A2" w:rsidRDefault="00F679A2" w:rsidP="00F679A2">
      <w:pPr>
        <w:pStyle w:val="Default"/>
      </w:pPr>
      <w:r>
        <w:t>Equally important, is the need to monitor the budget to ensure that we continually look for program efficiencies and the capacity that is needed within the district to reduce our reliance on nonpublic schools and nonpublic agencies.  The budget is now monitored closely in terms of monthly expenditures and avenues to streamline expenses to possibly save money without reducing the quality of the services paid for.</w:t>
      </w:r>
    </w:p>
    <w:p w:rsidR="00867EC7" w:rsidRPr="00A759BD" w:rsidRDefault="00867EC7" w:rsidP="00AF4E58">
      <w:pPr>
        <w:rPr>
          <w:rFonts w:asciiTheme="minorHAnsi" w:hAnsiTheme="minorHAnsi" w:cstheme="minorHAnsi"/>
        </w:rPr>
      </w:pPr>
    </w:p>
    <w:p w:rsidR="00867EC7" w:rsidRDefault="00E2009C" w:rsidP="00867EC7">
      <w:pPr>
        <w:pStyle w:val="CM1"/>
        <w:jc w:val="both"/>
        <w:outlineLvl w:val="0"/>
        <w:rPr>
          <w:rFonts w:asciiTheme="minorHAnsi" w:hAnsiTheme="minorHAnsi" w:cstheme="minorHAnsi"/>
          <w:b/>
          <w:bCs/>
          <w:color w:val="4F6228" w:themeColor="accent3" w:themeShade="80"/>
        </w:rPr>
      </w:pPr>
      <w:r w:rsidRPr="00A759BD">
        <w:rPr>
          <w:rFonts w:asciiTheme="minorHAnsi" w:hAnsiTheme="minorHAnsi" w:cstheme="minorHAnsi"/>
          <w:b/>
          <w:bCs/>
          <w:color w:val="4F6228" w:themeColor="accent3" w:themeShade="80"/>
        </w:rPr>
        <w:t>V. Major Initiatives:</w:t>
      </w:r>
    </w:p>
    <w:p w:rsidR="004E7034" w:rsidRDefault="004E7034" w:rsidP="004E7034">
      <w:pPr>
        <w:pStyle w:val="Default"/>
      </w:pPr>
    </w:p>
    <w:p w:rsidR="004E7034" w:rsidRPr="004E7034" w:rsidRDefault="004E7034" w:rsidP="004E7034">
      <w:pPr>
        <w:pStyle w:val="Default"/>
      </w:pPr>
      <w:r>
        <w:t xml:space="preserve">The SELPA continued to provide the CAC budget documents as requested during the 2019-2020 school year. Two of the CAC officers </w:t>
      </w:r>
      <w:r w:rsidR="006D50A5">
        <w:t>engaged in an analysis of the data provided to them and generated an additional list of questions for discussion at a meeting. A meeting with the two officers and District’s Chief Business Officer, Chief Academic Officer and SELPA Director took place on June 4, 2020. The discussion was rich and the district continues to provide clarification to a number of the questions that were posed. In turn, the two CAC officers shared the results of this meeting with the rest of the Officer</w:t>
      </w:r>
      <w:r w:rsidR="00700BCD">
        <w:t>s</w:t>
      </w:r>
      <w:r w:rsidR="006D50A5">
        <w:t xml:space="preserve">, general members and attendees at the June 9, 2020 CAC meeting. The Annual Budget Plan and Annual Service Plan will be shared with the CAC on </w:t>
      </w:r>
      <w:r w:rsidR="001B79A7">
        <w:t>June 22, 2020</w:t>
      </w:r>
      <w:r w:rsidR="006D50A5">
        <w:t xml:space="preserve"> prior to the Board conducting the Public Hearing on June 25</w:t>
      </w:r>
      <w:r w:rsidR="00700BCD">
        <w:t>, 2020 and taking action on the Plan</w:t>
      </w:r>
      <w:r w:rsidR="006D50A5">
        <w:t xml:space="preserve"> the same evening.</w:t>
      </w:r>
    </w:p>
    <w:p w:rsidR="00F679A2" w:rsidRDefault="00F679A2" w:rsidP="00F679A2">
      <w:pPr>
        <w:pStyle w:val="Default"/>
      </w:pPr>
    </w:p>
    <w:p w:rsidR="00F679A2" w:rsidRPr="00F679A2" w:rsidRDefault="00F679A2" w:rsidP="00F679A2">
      <w:pPr>
        <w:pStyle w:val="Default"/>
      </w:pPr>
      <w:r>
        <w:t>Monitoring the Speci</w:t>
      </w:r>
      <w:r w:rsidR="00B906E1">
        <w:t>al Education Budget in 2020-2021</w:t>
      </w:r>
      <w:r>
        <w:t xml:space="preserve"> will continue to be a major initiative for the department. The services provided are mandated and driven by a student’s IEP. The requirements of the SELPA are that we provide a full continuum of services to students that qualify for service. Monitoring the budget and evaluating the services provided to students are embedded into the intended structure and oversight responsibility of the Annual Service Plan and Annual Budget Plan. This plan, when adopted by the Board, provides the declaration that the SELPA budgeting and monitoring structures are in place to ensure that services are provided in accordance to state and federal law. It is critically important that this focus continue and is elevated due to the district’s structural financial crisis. The Annual Service Plan and Annual Budget Plan, although separate from other mandated reports such as the LCAP, are intended to compliment the prior</w:t>
      </w:r>
      <w:r w:rsidR="00B906E1">
        <w:t xml:space="preserve">ities outlined in the LCAP. This year, </w:t>
      </w:r>
      <w:r>
        <w:t>the Annual Service Plan and A</w:t>
      </w:r>
      <w:r w:rsidR="00B906E1">
        <w:t xml:space="preserve">nnual Budget Plan documents have </w:t>
      </w:r>
      <w:r>
        <w:t>be</w:t>
      </w:r>
      <w:r w:rsidR="00B906E1">
        <w:t>en</w:t>
      </w:r>
      <w:r>
        <w:t xml:space="preserve"> revised</w:t>
      </w:r>
      <w:r w:rsidR="00B764A8">
        <w:t xml:space="preserve"> by the state</w:t>
      </w:r>
      <w:r>
        <w:t xml:space="preserve"> to more</w:t>
      </w:r>
      <w:r w:rsidR="00B906E1">
        <w:t xml:space="preserve"> align with the updated documents for the revision of the SELPA’s Local Plan. The Local Plan was to be totally revised by June 30, 2020, but due to the COVID-19 school closures, the timeline for full adoption of a revised SELPA Local Plan is now June 30, 2021. This revision </w:t>
      </w:r>
      <w:r w:rsidR="00A76633">
        <w:t>will be a major initiative for the SELPA next year and engage stakeholders in its development as required by Statute.</w:t>
      </w:r>
    </w:p>
    <w:p w:rsidR="009959D8" w:rsidRPr="00A759BD" w:rsidRDefault="009959D8" w:rsidP="00027816">
      <w:pPr>
        <w:pStyle w:val="Default"/>
        <w:rPr>
          <w:rFonts w:asciiTheme="minorHAnsi" w:hAnsiTheme="minorHAnsi" w:cstheme="minorHAnsi"/>
          <w:color w:val="auto"/>
        </w:rPr>
      </w:pPr>
    </w:p>
    <w:p w:rsidR="00867EC7" w:rsidRDefault="00F679A2" w:rsidP="00F679A2">
      <w:pPr>
        <w:jc w:val="both"/>
        <w:rPr>
          <w:rFonts w:cstheme="minorHAnsi"/>
          <w:b/>
          <w:color w:val="4F6228" w:themeColor="accent3" w:themeShade="80"/>
        </w:rPr>
      </w:pPr>
      <w:r w:rsidRPr="00F679A2">
        <w:rPr>
          <w:rFonts w:asciiTheme="minorHAnsi" w:hAnsiTheme="minorHAnsi" w:cstheme="minorHAnsi"/>
          <w:b/>
          <w:color w:val="4F6228" w:themeColor="accent3" w:themeShade="80"/>
        </w:rPr>
        <w:t>VI</w:t>
      </w:r>
      <w:r>
        <w:rPr>
          <w:rFonts w:asciiTheme="minorHAnsi" w:hAnsiTheme="minorHAnsi" w:cstheme="minorHAnsi"/>
          <w:b/>
          <w:color w:val="76923C" w:themeColor="accent3" w:themeShade="BF"/>
        </w:rPr>
        <w:t xml:space="preserve">. </w:t>
      </w:r>
      <w:r w:rsidR="00867EC7" w:rsidRPr="00F679A2">
        <w:rPr>
          <w:rFonts w:cstheme="minorHAnsi"/>
          <w:b/>
          <w:color w:val="4F6228" w:themeColor="accent3" w:themeShade="80"/>
        </w:rPr>
        <w:t>Results:</w:t>
      </w:r>
    </w:p>
    <w:p w:rsidR="0073380B" w:rsidRDefault="0073380B" w:rsidP="00F679A2">
      <w:pPr>
        <w:jc w:val="both"/>
        <w:rPr>
          <w:rFonts w:cstheme="minorHAnsi"/>
          <w:b/>
          <w:color w:val="4F6228" w:themeColor="accent3" w:themeShade="80"/>
        </w:rPr>
      </w:pPr>
    </w:p>
    <w:p w:rsidR="0073380B" w:rsidRPr="00216A3D" w:rsidRDefault="00216A3D" w:rsidP="00F679A2">
      <w:pPr>
        <w:jc w:val="both"/>
        <w:rPr>
          <w:rFonts w:asciiTheme="minorHAnsi" w:hAnsiTheme="minorHAnsi" w:cstheme="minorHAnsi"/>
        </w:rPr>
      </w:pPr>
      <w:r>
        <w:rPr>
          <w:rFonts w:asciiTheme="minorHAnsi" w:hAnsiTheme="minorHAnsi" w:cstheme="minorHAnsi"/>
        </w:rPr>
        <w:t>This Annual Budget Plan and Annual Service Plan is evidence that the SELPA will continue to provide a full continuum of appropriate special education services to students to insure that all students with disabilities receive educational benefit, and that appropriate resources are allocated to provide those services to eligible students.</w:t>
      </w:r>
    </w:p>
    <w:p w:rsidR="00F679A2" w:rsidRDefault="00F679A2" w:rsidP="00F679A2">
      <w:pPr>
        <w:jc w:val="both"/>
        <w:rPr>
          <w:rFonts w:cstheme="minorHAnsi"/>
          <w:b/>
          <w:color w:val="4F6228" w:themeColor="accent3" w:themeShade="80"/>
        </w:rPr>
      </w:pPr>
    </w:p>
    <w:p w:rsidR="00DA1070" w:rsidRDefault="00DA1070" w:rsidP="00AE1F3D">
      <w:pPr>
        <w:pStyle w:val="CM1"/>
        <w:jc w:val="both"/>
        <w:outlineLvl w:val="0"/>
        <w:rPr>
          <w:rFonts w:asciiTheme="minorHAnsi" w:hAnsiTheme="minorHAnsi" w:cstheme="minorHAnsi"/>
          <w:b/>
          <w:bCs/>
          <w:color w:val="4F6228" w:themeColor="accent3" w:themeShade="80"/>
        </w:rPr>
      </w:pPr>
      <w:smartTag w:uri="urn:schemas-microsoft-com:office:smarttags" w:element="stockticker">
        <w:r w:rsidRPr="00A759BD">
          <w:rPr>
            <w:rFonts w:asciiTheme="minorHAnsi" w:hAnsiTheme="minorHAnsi" w:cstheme="minorHAnsi"/>
            <w:b/>
            <w:bCs/>
            <w:color w:val="4F6228" w:themeColor="accent3" w:themeShade="80"/>
          </w:rPr>
          <w:t>VII</w:t>
        </w:r>
      </w:smartTag>
      <w:r w:rsidRPr="00A759BD">
        <w:rPr>
          <w:rFonts w:asciiTheme="minorHAnsi" w:hAnsiTheme="minorHAnsi" w:cstheme="minorHAnsi"/>
          <w:b/>
          <w:bCs/>
          <w:color w:val="4F6228" w:themeColor="accent3" w:themeShade="80"/>
        </w:rPr>
        <w:t>. Lessons Learned/Next Steps:</w:t>
      </w:r>
    </w:p>
    <w:p w:rsidR="00231E5A" w:rsidRPr="00231E5A" w:rsidRDefault="00231E5A" w:rsidP="00231E5A">
      <w:pPr>
        <w:pStyle w:val="Default"/>
      </w:pPr>
    </w:p>
    <w:p w:rsidR="00F679A2" w:rsidRDefault="00F679A2" w:rsidP="00F679A2">
      <w:pPr>
        <w:pStyle w:val="Default"/>
      </w:pPr>
      <w:r>
        <w:t>Next Steps:</w:t>
      </w:r>
    </w:p>
    <w:p w:rsidR="00700BCD" w:rsidRDefault="00700BCD" w:rsidP="00700BCD">
      <w:pPr>
        <w:pStyle w:val="Default"/>
        <w:numPr>
          <w:ilvl w:val="0"/>
          <w:numId w:val="41"/>
        </w:numPr>
      </w:pPr>
      <w:r>
        <w:t>Engage CAC and other community stakeholders in the development of the revised Local Plan for the SELPA</w:t>
      </w:r>
    </w:p>
    <w:p w:rsidR="00F679A2" w:rsidRDefault="00F679A2" w:rsidP="00700BCD">
      <w:pPr>
        <w:pStyle w:val="Default"/>
        <w:numPr>
          <w:ilvl w:val="0"/>
          <w:numId w:val="41"/>
        </w:numPr>
      </w:pPr>
      <w:r>
        <w:t xml:space="preserve">Continue to provide regular budget updates to </w:t>
      </w:r>
      <w:r w:rsidR="00A76633">
        <w:t>the CAC throughout the 2020-2021</w:t>
      </w:r>
      <w:r>
        <w:t xml:space="preserve"> school year to ensure that the SELPA is communicating to parents the information they want to hear and in the manner they would like to receive it</w:t>
      </w:r>
    </w:p>
    <w:p w:rsidR="00F679A2" w:rsidRDefault="00F679A2" w:rsidP="00700BCD">
      <w:pPr>
        <w:pStyle w:val="Default"/>
        <w:numPr>
          <w:ilvl w:val="0"/>
          <w:numId w:val="41"/>
        </w:numPr>
      </w:pPr>
      <w:r>
        <w:t>Engage CAC in a planning meeting to discuss future service delivery changes or enhancements they would like the SELPA to prioritize in the coming years and possible strategies to realign budget expenditures if needed to make these critical shifts</w:t>
      </w:r>
    </w:p>
    <w:p w:rsidR="00F679A2" w:rsidRDefault="00A76633" w:rsidP="00700BCD">
      <w:pPr>
        <w:pStyle w:val="Default"/>
        <w:numPr>
          <w:ilvl w:val="0"/>
          <w:numId w:val="41"/>
        </w:numPr>
      </w:pPr>
      <w:r>
        <w:t>Continue to engage CAC in initiatives that were not able to be addressed this year due to the COVID-19 closure and staffing shortage in the areas of Transition planning, improving social/emotional and behavioral supports for students, reducing the disproportionate identification of African American students as students with Emotional Disturbance and the incidences of suspensions for students with disabilities, particularly students who are African American</w:t>
      </w:r>
    </w:p>
    <w:sectPr w:rsidR="00F679A2" w:rsidSect="00567E22">
      <w:headerReference w:type="default" r:id="rId7"/>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D8" w:rsidRDefault="006210D8">
      <w:r>
        <w:separator/>
      </w:r>
    </w:p>
  </w:endnote>
  <w:endnote w:type="continuationSeparator" w:id="0">
    <w:p w:rsidR="006210D8" w:rsidRDefault="006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0F" w:rsidRDefault="00041D0F">
    <w:pPr>
      <w:pStyle w:val="Footer"/>
    </w:pPr>
    <w:r>
      <w:rPr>
        <w:noProof/>
      </w:rPr>
      <mc:AlternateContent>
        <mc:Choice Requires="wps">
          <w:drawing>
            <wp:anchor distT="0" distB="0" distL="114300" distR="114300" simplePos="0" relativeHeight="251657216" behindDoc="0" locked="0" layoutInCell="1" allowOverlap="1" wp14:anchorId="1CCF168C" wp14:editId="4FA0B613">
              <wp:simplePos x="0" y="0"/>
              <wp:positionH relativeFrom="column">
                <wp:posOffset>0</wp:posOffset>
              </wp:positionH>
              <wp:positionV relativeFrom="paragraph">
                <wp:posOffset>175260</wp:posOffset>
              </wp:positionV>
              <wp:extent cx="5943600" cy="342900"/>
              <wp:effectExtent l="9525" t="381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D0F" w:rsidRPr="00877AB6" w:rsidRDefault="00041D0F" w:rsidP="00877AB6">
                          <w:pPr>
                            <w:tabs>
                              <w:tab w:val="right" w:pos="9000"/>
                            </w:tabs>
                            <w:rPr>
                              <w:rFonts w:ascii="Calibri" w:hAnsi="Calibri"/>
                              <w:b/>
                              <w:color w:val="333333"/>
                            </w:rPr>
                          </w:pPr>
                          <w:r>
                            <w:rPr>
                              <w:rFonts w:ascii="Calibri" w:hAnsi="Calibri"/>
                              <w:b/>
                              <w:color w:val="333333"/>
                            </w:rPr>
                            <w:t>Department</w:t>
                          </w:r>
                          <w:r w:rsidRPr="00877AB6">
                            <w:rPr>
                              <w:rFonts w:ascii="Calibri" w:hAnsi="Calibri"/>
                              <w:b/>
                              <w:color w:val="333333"/>
                            </w:rPr>
                            <w:tab/>
                          </w:r>
                          <w:r w:rsidRPr="00877AB6">
                            <w:rPr>
                              <w:rStyle w:val="PageNumber"/>
                              <w:rFonts w:ascii="Calibri" w:hAnsi="Calibri"/>
                            </w:rPr>
                            <w:fldChar w:fldCharType="begin"/>
                          </w:r>
                          <w:r w:rsidRPr="00877AB6">
                            <w:rPr>
                              <w:rStyle w:val="PageNumber"/>
                              <w:rFonts w:ascii="Calibri" w:hAnsi="Calibri"/>
                            </w:rPr>
                            <w:instrText xml:space="preserve"> PAGE </w:instrText>
                          </w:r>
                          <w:r w:rsidRPr="00877AB6">
                            <w:rPr>
                              <w:rStyle w:val="PageNumber"/>
                              <w:rFonts w:ascii="Calibri" w:hAnsi="Calibri"/>
                            </w:rPr>
                            <w:fldChar w:fldCharType="separate"/>
                          </w:r>
                          <w:r w:rsidR="00672403">
                            <w:rPr>
                              <w:rStyle w:val="PageNumber"/>
                              <w:rFonts w:ascii="Calibri" w:hAnsi="Calibri"/>
                              <w:noProof/>
                            </w:rPr>
                            <w:t>2</w:t>
                          </w:r>
                          <w:r w:rsidRPr="00877AB6">
                            <w:rPr>
                              <w:rStyle w:val="PageNumbe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F168C" id="_x0000_t202" coordsize="21600,21600" o:spt="202" path="m,l,21600r21600,l21600,xe">
              <v:stroke joinstyle="miter"/>
              <v:path gradientshapeok="t" o:connecttype="rect"/>
            </v:shapetype>
            <v:shape id="Text Box 4" o:spid="_x0000_s1026" type="#_x0000_t202" style="position:absolute;margin-left:0;margin-top:13.8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" fillcolor="silver" stroked="f">
              <v:fill opacity="49087f"/>
              <v:textbox>
                <w:txbxContent>
                  <w:p w:rsidR="00041D0F" w:rsidRPr="00877AB6" w:rsidRDefault="00041D0F" w:rsidP="00877AB6">
                    <w:pPr>
                      <w:tabs>
                        <w:tab w:val="right" w:pos="9000"/>
                      </w:tabs>
                      <w:rPr>
                        <w:rFonts w:ascii="Calibri" w:hAnsi="Calibri"/>
                        <w:b/>
                        <w:color w:val="333333"/>
                      </w:rPr>
                    </w:pPr>
                    <w:r>
                      <w:rPr>
                        <w:rFonts w:ascii="Calibri" w:hAnsi="Calibri"/>
                        <w:b/>
                        <w:color w:val="333333"/>
                      </w:rPr>
                      <w:t>Department</w:t>
                    </w:r>
                    <w:r w:rsidRPr="00877AB6">
                      <w:rPr>
                        <w:rFonts w:ascii="Calibri" w:hAnsi="Calibri"/>
                        <w:b/>
                        <w:color w:val="333333"/>
                      </w:rPr>
                      <w:tab/>
                    </w:r>
                    <w:r w:rsidRPr="00877AB6">
                      <w:rPr>
                        <w:rStyle w:val="PageNumber"/>
                        <w:rFonts w:ascii="Calibri" w:hAnsi="Calibri"/>
                      </w:rPr>
                      <w:fldChar w:fldCharType="begin"/>
                    </w:r>
                    <w:r w:rsidRPr="00877AB6">
                      <w:rPr>
                        <w:rStyle w:val="PageNumber"/>
                        <w:rFonts w:ascii="Calibri" w:hAnsi="Calibri"/>
                      </w:rPr>
                      <w:instrText xml:space="preserve"> PAGE </w:instrText>
                    </w:r>
                    <w:r w:rsidRPr="00877AB6">
                      <w:rPr>
                        <w:rStyle w:val="PageNumber"/>
                        <w:rFonts w:ascii="Calibri" w:hAnsi="Calibri"/>
                      </w:rPr>
                      <w:fldChar w:fldCharType="separate"/>
                    </w:r>
                    <w:r w:rsidR="00672403">
                      <w:rPr>
                        <w:rStyle w:val="PageNumber"/>
                        <w:rFonts w:ascii="Calibri" w:hAnsi="Calibri"/>
                        <w:noProof/>
                      </w:rPr>
                      <w:t>2</w:t>
                    </w:r>
                    <w:r w:rsidRPr="00877AB6">
                      <w:rPr>
                        <w:rStyle w:val="PageNumber"/>
                        <w:rFonts w:ascii="Calibri" w:hAnsi="Calibri"/>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D8" w:rsidRDefault="006210D8">
      <w:r>
        <w:separator/>
      </w:r>
    </w:p>
  </w:footnote>
  <w:footnote w:type="continuationSeparator" w:id="0">
    <w:p w:rsidR="006210D8" w:rsidRDefault="00621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3" w:type="dxa"/>
      <w:tblLook w:val="01E0" w:firstRow="1" w:lastRow="1" w:firstColumn="1" w:lastColumn="1" w:noHBand="0" w:noVBand="0"/>
    </w:tblPr>
    <w:tblGrid>
      <w:gridCol w:w="7912"/>
      <w:gridCol w:w="2001"/>
    </w:tblGrid>
    <w:tr w:rsidR="00041D0F" w:rsidTr="000D1033">
      <w:tc>
        <w:tcPr>
          <w:tcW w:w="8208" w:type="dxa"/>
          <w:shd w:val="clear" w:color="auto" w:fill="auto"/>
        </w:tcPr>
        <w:p w:rsidR="00041D0F" w:rsidRPr="00A759BD" w:rsidRDefault="00041D0F" w:rsidP="00877AB6">
          <w:pPr>
            <w:pStyle w:val="Default"/>
            <w:rPr>
              <w:rFonts w:asciiTheme="minorHAnsi" w:hAnsiTheme="minorHAnsi" w:cstheme="minorHAnsi"/>
              <w:b/>
              <w:bCs/>
              <w:color w:val="4F6228" w:themeColor="accent3" w:themeShade="80"/>
              <w:sz w:val="32"/>
              <w:szCs w:val="32"/>
            </w:rPr>
          </w:pPr>
          <w:r w:rsidRPr="00A759BD">
            <w:rPr>
              <w:rFonts w:asciiTheme="minorHAnsi" w:hAnsiTheme="minorHAnsi" w:cstheme="minorHAnsi"/>
              <w:b/>
              <w:bCs/>
              <w:color w:val="4F6228" w:themeColor="accent3" w:themeShade="80"/>
              <w:sz w:val="32"/>
              <w:szCs w:val="32"/>
            </w:rPr>
            <w:t xml:space="preserve">Board of Education Executive Summary </w:t>
          </w:r>
        </w:p>
        <w:p w:rsidR="00041D0F" w:rsidRPr="006D73EF" w:rsidRDefault="00A2354D" w:rsidP="006D73EF">
          <w:pPr>
            <w:pStyle w:val="CM1"/>
            <w:jc w:val="both"/>
            <w:rPr>
              <w:rFonts w:asciiTheme="minorHAnsi" w:hAnsiTheme="minorHAnsi" w:cstheme="minorHAnsi"/>
              <w:b/>
              <w:bCs/>
              <w:color w:val="000000"/>
              <w:sz w:val="26"/>
              <w:szCs w:val="26"/>
            </w:rPr>
          </w:pPr>
          <w:r>
            <w:rPr>
              <w:rFonts w:asciiTheme="minorHAnsi" w:hAnsiTheme="minorHAnsi" w:cstheme="minorHAnsi"/>
              <w:b/>
              <w:bCs/>
              <w:color w:val="000000"/>
              <w:sz w:val="26"/>
              <w:szCs w:val="26"/>
            </w:rPr>
            <w:t>Academic Office/Special Education Department</w:t>
          </w:r>
        </w:p>
        <w:p w:rsidR="00A2354D" w:rsidRPr="00A759BD" w:rsidRDefault="00A2354D" w:rsidP="00C000B0">
          <w:pPr>
            <w:pStyle w:val="Default"/>
            <w:rPr>
              <w:rFonts w:asciiTheme="minorHAnsi" w:hAnsiTheme="minorHAnsi" w:cstheme="minorHAnsi"/>
            </w:rPr>
          </w:pPr>
          <w:r>
            <w:rPr>
              <w:rFonts w:asciiTheme="minorHAnsi" w:hAnsiTheme="minorHAnsi" w:cstheme="minorHAnsi"/>
            </w:rPr>
            <w:t>2</w:t>
          </w:r>
          <w:r w:rsidR="006D73EF">
            <w:rPr>
              <w:rFonts w:asciiTheme="minorHAnsi" w:hAnsiTheme="minorHAnsi" w:cstheme="minorHAnsi"/>
            </w:rPr>
            <w:t>020-2021</w:t>
          </w:r>
          <w:r>
            <w:rPr>
              <w:rFonts w:asciiTheme="minorHAnsi" w:hAnsiTheme="minorHAnsi" w:cstheme="minorHAnsi"/>
            </w:rPr>
            <w:t xml:space="preserve"> Annual </w:t>
          </w:r>
          <w:r w:rsidR="006D73EF">
            <w:rPr>
              <w:rFonts w:asciiTheme="minorHAnsi" w:hAnsiTheme="minorHAnsi" w:cstheme="minorHAnsi"/>
            </w:rPr>
            <w:t>Budget Plan and Annual Services</w:t>
          </w:r>
          <w:r>
            <w:rPr>
              <w:rFonts w:asciiTheme="minorHAnsi" w:hAnsiTheme="minorHAnsi" w:cstheme="minorHAnsi"/>
            </w:rPr>
            <w:t xml:space="preserve"> Plan</w:t>
          </w:r>
        </w:p>
        <w:p w:rsidR="00041D0F" w:rsidRDefault="006D73EF" w:rsidP="00877AB6">
          <w:pPr>
            <w:pStyle w:val="Default"/>
          </w:pPr>
          <w:r>
            <w:rPr>
              <w:rFonts w:asciiTheme="minorHAnsi" w:hAnsiTheme="minorHAnsi" w:cstheme="minorHAnsi"/>
            </w:rPr>
            <w:t>June 25, 2020</w:t>
          </w:r>
        </w:p>
      </w:tc>
      <w:tc>
        <w:tcPr>
          <w:tcW w:w="1705" w:type="dxa"/>
          <w:shd w:val="clear" w:color="auto" w:fill="auto"/>
        </w:tcPr>
        <w:p w:rsidR="00041D0F" w:rsidRDefault="00041D0F">
          <w:pPr>
            <w:pStyle w:val="Header"/>
          </w:pPr>
          <w:r>
            <w:rPr>
              <w:noProof/>
            </w:rPr>
            <w:drawing>
              <wp:inline distT="0" distB="0" distL="0" distR="0" wp14:anchorId="12873275" wp14:editId="67A76B5F">
                <wp:extent cx="1133475" cy="83778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tone_green_apple_with_black_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563" cy="838590"/>
                        </a:xfrm>
                        <a:prstGeom prst="rect">
                          <a:avLst/>
                        </a:prstGeom>
                      </pic:spPr>
                    </pic:pic>
                  </a:graphicData>
                </a:graphic>
              </wp:inline>
            </w:drawing>
          </w:r>
        </w:p>
      </w:tc>
    </w:tr>
    <w:tr w:rsidR="00041D0F" w:rsidTr="000D1033">
      <w:tc>
        <w:tcPr>
          <w:tcW w:w="8208" w:type="dxa"/>
          <w:shd w:val="clear" w:color="auto" w:fill="A6A6A6"/>
        </w:tcPr>
        <w:p w:rsidR="00041D0F" w:rsidRPr="00A759BD" w:rsidRDefault="00041D0F" w:rsidP="00877AB6">
          <w:pPr>
            <w:pStyle w:val="Default"/>
            <w:rPr>
              <w:b/>
              <w:bCs/>
              <w:color w:val="auto"/>
              <w:sz w:val="32"/>
              <w:szCs w:val="32"/>
            </w:rPr>
          </w:pPr>
        </w:p>
      </w:tc>
      <w:tc>
        <w:tcPr>
          <w:tcW w:w="1705" w:type="dxa"/>
          <w:shd w:val="clear" w:color="auto" w:fill="A6A6A6"/>
        </w:tcPr>
        <w:p w:rsidR="00041D0F" w:rsidRDefault="00041D0F" w:rsidP="00696C72">
          <w:pPr>
            <w:pStyle w:val="Header"/>
          </w:pPr>
        </w:p>
      </w:tc>
    </w:tr>
  </w:tbl>
  <w:p w:rsidR="00041D0F" w:rsidRPr="00877AB6" w:rsidRDefault="00041D0F">
    <w:pPr>
      <w:pStyle w:val="Heade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30C"/>
    <w:multiLevelType w:val="multilevel"/>
    <w:tmpl w:val="70922F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67F8"/>
    <w:multiLevelType w:val="hybridMultilevel"/>
    <w:tmpl w:val="D0F6083E"/>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E779F"/>
    <w:multiLevelType w:val="hybridMultilevel"/>
    <w:tmpl w:val="5F7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4EA"/>
    <w:multiLevelType w:val="multilevel"/>
    <w:tmpl w:val="315E6C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200C3"/>
    <w:multiLevelType w:val="hybridMultilevel"/>
    <w:tmpl w:val="9B48A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B4D23"/>
    <w:multiLevelType w:val="hybridMultilevel"/>
    <w:tmpl w:val="FB16486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189F4431"/>
    <w:multiLevelType w:val="multilevel"/>
    <w:tmpl w:val="4860FF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7206"/>
    <w:multiLevelType w:val="hybridMultilevel"/>
    <w:tmpl w:val="500A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3FFF"/>
    <w:multiLevelType w:val="hybridMultilevel"/>
    <w:tmpl w:val="9EC8C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1C5A"/>
    <w:multiLevelType w:val="multilevel"/>
    <w:tmpl w:val="B3E04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83295"/>
    <w:multiLevelType w:val="multilevel"/>
    <w:tmpl w:val="A824E234"/>
    <w:lvl w:ilvl="0">
      <w:start w:val="1"/>
      <w:numFmt w:val="bullet"/>
      <w:lvlText w:val=""/>
      <w:lvlJc w:val="left"/>
      <w:pPr>
        <w:tabs>
          <w:tab w:val="num" w:pos="216"/>
        </w:tabs>
        <w:ind w:left="216"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E5E99"/>
    <w:multiLevelType w:val="hybridMultilevel"/>
    <w:tmpl w:val="C150CE6C"/>
    <w:lvl w:ilvl="0" w:tplc="95EE3A32">
      <w:start w:val="1"/>
      <w:numFmt w:val="bullet"/>
      <w:lvlText w:val=""/>
      <w:lvlJc w:val="left"/>
      <w:pPr>
        <w:tabs>
          <w:tab w:val="num" w:pos="2295"/>
        </w:tabs>
        <w:ind w:left="2295" w:hanging="360"/>
      </w:pPr>
      <w:rPr>
        <w:rFonts w:ascii="Symbol" w:hAnsi="Symbol" w:hint="default"/>
        <w:sz w:val="22"/>
        <w:szCs w:val="16"/>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2B6623AD"/>
    <w:multiLevelType w:val="hybridMultilevel"/>
    <w:tmpl w:val="D96E09AC"/>
    <w:lvl w:ilvl="0" w:tplc="9288E3D0">
      <w:start w:val="1"/>
      <w:numFmt w:val="bullet"/>
      <w:lvlText w:val="o"/>
      <w:lvlJc w:val="left"/>
      <w:pPr>
        <w:tabs>
          <w:tab w:val="num" w:pos="648"/>
        </w:tabs>
        <w:ind w:left="648" w:hanging="648"/>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3" w15:restartNumberingAfterBreak="0">
    <w:nsid w:val="2BD01409"/>
    <w:multiLevelType w:val="hybridMultilevel"/>
    <w:tmpl w:val="8FAC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412CB"/>
    <w:multiLevelType w:val="hybridMultilevel"/>
    <w:tmpl w:val="5C98C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5" w15:restartNumberingAfterBreak="0">
    <w:nsid w:val="33603329"/>
    <w:multiLevelType w:val="hybridMultilevel"/>
    <w:tmpl w:val="E0FE0E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35246847"/>
    <w:multiLevelType w:val="multilevel"/>
    <w:tmpl w:val="D96E09AC"/>
    <w:lvl w:ilvl="0">
      <w:start w:val="1"/>
      <w:numFmt w:val="bullet"/>
      <w:lvlText w:val="o"/>
      <w:lvlJc w:val="left"/>
      <w:pPr>
        <w:tabs>
          <w:tab w:val="num" w:pos="648"/>
        </w:tabs>
        <w:ind w:left="648" w:hanging="648"/>
      </w:pPr>
      <w:rPr>
        <w:rFonts w:ascii="Courier New" w:hAnsi="Courier New" w:hint="default"/>
      </w:rPr>
    </w:lvl>
    <w:lvl w:ilvl="1">
      <w:start w:val="1"/>
      <w:numFmt w:val="bullet"/>
      <w:lvlText w:val="o"/>
      <w:lvlJc w:val="left"/>
      <w:pPr>
        <w:tabs>
          <w:tab w:val="num" w:pos="-792"/>
        </w:tabs>
        <w:ind w:left="-792" w:hanging="360"/>
      </w:pPr>
      <w:rPr>
        <w:rFonts w:ascii="Courier New" w:hAnsi="Courier New" w:cs="Courier New" w:hint="default"/>
      </w:rPr>
    </w:lvl>
    <w:lvl w:ilvl="2">
      <w:start w:val="1"/>
      <w:numFmt w:val="bullet"/>
      <w:lvlText w:val=""/>
      <w:lvlJc w:val="left"/>
      <w:pPr>
        <w:tabs>
          <w:tab w:val="num" w:pos="-72"/>
        </w:tabs>
        <w:ind w:left="-72" w:hanging="360"/>
      </w:pPr>
      <w:rPr>
        <w:rFonts w:ascii="Wingdings" w:hAnsi="Wingdings" w:hint="default"/>
      </w:rPr>
    </w:lvl>
    <w:lvl w:ilvl="3">
      <w:start w:val="1"/>
      <w:numFmt w:val="bullet"/>
      <w:lvlText w:val=""/>
      <w:lvlJc w:val="left"/>
      <w:pPr>
        <w:tabs>
          <w:tab w:val="num" w:pos="648"/>
        </w:tabs>
        <w:ind w:left="648" w:hanging="360"/>
      </w:pPr>
      <w:rPr>
        <w:rFonts w:ascii="Symbol" w:hAnsi="Symbol" w:hint="default"/>
      </w:rPr>
    </w:lvl>
    <w:lvl w:ilvl="4">
      <w:start w:val="1"/>
      <w:numFmt w:val="bullet"/>
      <w:lvlText w:val="o"/>
      <w:lvlJc w:val="left"/>
      <w:pPr>
        <w:tabs>
          <w:tab w:val="num" w:pos="1368"/>
        </w:tabs>
        <w:ind w:left="1368" w:hanging="360"/>
      </w:pPr>
      <w:rPr>
        <w:rFonts w:ascii="Courier New" w:hAnsi="Courier New" w:cs="Courier New" w:hint="default"/>
      </w:rPr>
    </w:lvl>
    <w:lvl w:ilvl="5">
      <w:start w:val="1"/>
      <w:numFmt w:val="bullet"/>
      <w:lvlText w:val=""/>
      <w:lvlJc w:val="left"/>
      <w:pPr>
        <w:tabs>
          <w:tab w:val="num" w:pos="2088"/>
        </w:tabs>
        <w:ind w:left="2088" w:hanging="360"/>
      </w:pPr>
      <w:rPr>
        <w:rFonts w:ascii="Wingdings" w:hAnsi="Wingdings" w:hint="default"/>
      </w:rPr>
    </w:lvl>
    <w:lvl w:ilvl="6">
      <w:start w:val="1"/>
      <w:numFmt w:val="bullet"/>
      <w:lvlText w:val=""/>
      <w:lvlJc w:val="left"/>
      <w:pPr>
        <w:tabs>
          <w:tab w:val="num" w:pos="2808"/>
        </w:tabs>
        <w:ind w:left="2808" w:hanging="360"/>
      </w:pPr>
      <w:rPr>
        <w:rFonts w:ascii="Symbol" w:hAnsi="Symbol" w:hint="default"/>
      </w:rPr>
    </w:lvl>
    <w:lvl w:ilvl="7">
      <w:start w:val="1"/>
      <w:numFmt w:val="bullet"/>
      <w:lvlText w:val="o"/>
      <w:lvlJc w:val="left"/>
      <w:pPr>
        <w:tabs>
          <w:tab w:val="num" w:pos="3528"/>
        </w:tabs>
        <w:ind w:left="3528" w:hanging="360"/>
      </w:pPr>
      <w:rPr>
        <w:rFonts w:ascii="Courier New" w:hAnsi="Courier New" w:cs="Courier New" w:hint="default"/>
      </w:rPr>
    </w:lvl>
    <w:lvl w:ilvl="8">
      <w:start w:val="1"/>
      <w:numFmt w:val="bullet"/>
      <w:lvlText w:val=""/>
      <w:lvlJc w:val="left"/>
      <w:pPr>
        <w:tabs>
          <w:tab w:val="num" w:pos="4248"/>
        </w:tabs>
        <w:ind w:left="4248" w:hanging="360"/>
      </w:pPr>
      <w:rPr>
        <w:rFonts w:ascii="Wingdings" w:hAnsi="Wingdings" w:hint="default"/>
      </w:rPr>
    </w:lvl>
  </w:abstractNum>
  <w:abstractNum w:abstractNumId="17" w15:restartNumberingAfterBreak="0">
    <w:nsid w:val="37975E23"/>
    <w:multiLevelType w:val="hybridMultilevel"/>
    <w:tmpl w:val="B3E04B96"/>
    <w:lvl w:ilvl="0" w:tplc="1D04804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C5D0F"/>
    <w:multiLevelType w:val="hybridMultilevel"/>
    <w:tmpl w:val="A824E234"/>
    <w:lvl w:ilvl="0" w:tplc="12CEE8EC">
      <w:start w:val="1"/>
      <w:numFmt w:val="bullet"/>
      <w:lvlText w:val=""/>
      <w:lvlJc w:val="left"/>
      <w:pPr>
        <w:tabs>
          <w:tab w:val="num" w:pos="216"/>
        </w:tabs>
        <w:ind w:left="216"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D1720"/>
    <w:multiLevelType w:val="hybridMultilevel"/>
    <w:tmpl w:val="4940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41C84"/>
    <w:multiLevelType w:val="hybridMultilevel"/>
    <w:tmpl w:val="4860F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E256D"/>
    <w:multiLevelType w:val="hybridMultilevel"/>
    <w:tmpl w:val="E3CC8AB0"/>
    <w:lvl w:ilvl="0" w:tplc="708AC08C">
      <w:start w:val="1"/>
      <w:numFmt w:val="bullet"/>
      <w:lvlText w:val=""/>
      <w:lvlJc w:val="left"/>
      <w:pPr>
        <w:tabs>
          <w:tab w:val="num" w:pos="2295"/>
        </w:tabs>
        <w:ind w:left="2295" w:hanging="360"/>
      </w:pPr>
      <w:rPr>
        <w:rFonts w:ascii="Symbol" w:hAnsi="Symbol" w:hint="default"/>
        <w:sz w:val="28"/>
        <w:szCs w:val="16"/>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4CD679EB"/>
    <w:multiLevelType w:val="hybridMultilevel"/>
    <w:tmpl w:val="1C0A2A30"/>
    <w:lvl w:ilvl="0" w:tplc="F640759C">
      <w:start w:val="1"/>
      <w:numFmt w:val="bullet"/>
      <w:lvlText w:val=""/>
      <w:lvlJc w:val="left"/>
      <w:pPr>
        <w:tabs>
          <w:tab w:val="num" w:pos="216"/>
        </w:tabs>
        <w:ind w:left="216"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65AFE"/>
    <w:multiLevelType w:val="hybridMultilevel"/>
    <w:tmpl w:val="315E6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94DFF"/>
    <w:multiLevelType w:val="hybridMultilevel"/>
    <w:tmpl w:val="DCD202FE"/>
    <w:lvl w:ilvl="0" w:tplc="EBC0BB82">
      <w:start w:val="6"/>
      <w:numFmt w:val="upperRoman"/>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B72A69"/>
    <w:multiLevelType w:val="hybridMultilevel"/>
    <w:tmpl w:val="4E9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A5390"/>
    <w:multiLevelType w:val="hybridMultilevel"/>
    <w:tmpl w:val="6DEC6EEC"/>
    <w:lvl w:ilvl="0" w:tplc="708AC08C">
      <w:start w:val="1"/>
      <w:numFmt w:val="bullet"/>
      <w:lvlText w:val=""/>
      <w:lvlJc w:val="left"/>
      <w:pPr>
        <w:tabs>
          <w:tab w:val="num" w:pos="2025"/>
        </w:tabs>
        <w:ind w:left="2025" w:hanging="360"/>
      </w:pPr>
      <w:rPr>
        <w:rFonts w:ascii="Symbol" w:hAnsi="Symbol" w:hint="default"/>
        <w:sz w:val="2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800C7"/>
    <w:multiLevelType w:val="hybridMultilevel"/>
    <w:tmpl w:val="C38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672E9"/>
    <w:multiLevelType w:val="hybridMultilevel"/>
    <w:tmpl w:val="70922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13B1E"/>
    <w:multiLevelType w:val="hybridMultilevel"/>
    <w:tmpl w:val="E4623E74"/>
    <w:lvl w:ilvl="0" w:tplc="708AC08C">
      <w:start w:val="1"/>
      <w:numFmt w:val="bullet"/>
      <w:lvlText w:val=""/>
      <w:lvlJc w:val="left"/>
      <w:pPr>
        <w:tabs>
          <w:tab w:val="num" w:pos="2025"/>
        </w:tabs>
        <w:ind w:left="2025" w:hanging="360"/>
      </w:pPr>
      <w:rPr>
        <w:rFonts w:ascii="Symbol" w:hAnsi="Symbol" w:hint="default"/>
        <w:sz w:val="2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E307E"/>
    <w:multiLevelType w:val="hybridMultilevel"/>
    <w:tmpl w:val="205271E8"/>
    <w:lvl w:ilvl="0" w:tplc="F640759C">
      <w:start w:val="1"/>
      <w:numFmt w:val="bullet"/>
      <w:lvlText w:val=""/>
      <w:lvlJc w:val="left"/>
      <w:pPr>
        <w:tabs>
          <w:tab w:val="num" w:pos="216"/>
        </w:tabs>
        <w:ind w:left="216"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08DF"/>
    <w:multiLevelType w:val="hybridMultilevel"/>
    <w:tmpl w:val="1532717E"/>
    <w:lvl w:ilvl="0" w:tplc="9D0A238C">
      <w:start w:val="1"/>
      <w:numFmt w:val="bullet"/>
      <w:lvlText w:val=""/>
      <w:lvlJc w:val="left"/>
      <w:pPr>
        <w:tabs>
          <w:tab w:val="num" w:pos="2007"/>
        </w:tabs>
        <w:ind w:left="2007" w:hanging="72"/>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6BB84B75"/>
    <w:multiLevelType w:val="hybridMultilevel"/>
    <w:tmpl w:val="216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A6621"/>
    <w:multiLevelType w:val="multilevel"/>
    <w:tmpl w:val="408A3F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37B3C"/>
    <w:multiLevelType w:val="hybridMultilevel"/>
    <w:tmpl w:val="0B589F34"/>
    <w:lvl w:ilvl="0" w:tplc="1D048042">
      <w:start w:val="1"/>
      <w:numFmt w:val="bullet"/>
      <w:lvlText w:val=""/>
      <w:lvlJc w:val="left"/>
      <w:pPr>
        <w:tabs>
          <w:tab w:val="num" w:pos="-360"/>
        </w:tabs>
        <w:ind w:left="360" w:hanging="360"/>
      </w:pPr>
      <w:rPr>
        <w:rFonts w:ascii="Symbol" w:hAnsi="Symbol" w:hint="default"/>
        <w:sz w:val="20"/>
      </w:rPr>
    </w:lvl>
    <w:lvl w:ilvl="1" w:tplc="0C9409B6">
      <w:start w:val="1"/>
      <w:numFmt w:val="bullet"/>
      <w:lvlText w:val=""/>
      <w:lvlJc w:val="left"/>
      <w:pPr>
        <w:tabs>
          <w:tab w:val="num" w:pos="720"/>
        </w:tabs>
        <w:ind w:left="1440" w:hanging="360"/>
      </w:pPr>
      <w:rPr>
        <w:rFonts w:ascii="Wingdings 2" w:hAnsi="Wingdings 2"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227D4"/>
    <w:multiLevelType w:val="hybridMultilevel"/>
    <w:tmpl w:val="B13E405E"/>
    <w:lvl w:ilvl="0" w:tplc="8EF61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F3F18"/>
    <w:multiLevelType w:val="multilevel"/>
    <w:tmpl w:val="1532717E"/>
    <w:lvl w:ilvl="0">
      <w:start w:val="1"/>
      <w:numFmt w:val="bullet"/>
      <w:lvlText w:val=""/>
      <w:lvlJc w:val="left"/>
      <w:pPr>
        <w:tabs>
          <w:tab w:val="num" w:pos="2007"/>
        </w:tabs>
        <w:ind w:left="2007" w:hanging="72"/>
      </w:pPr>
      <w:rPr>
        <w:rFonts w:ascii="Wingdings" w:hAnsi="Wingdings" w:hint="default"/>
        <w:sz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7" w15:restartNumberingAfterBreak="0">
    <w:nsid w:val="792C7274"/>
    <w:multiLevelType w:val="hybridMultilevel"/>
    <w:tmpl w:val="340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530D2"/>
    <w:multiLevelType w:val="hybridMultilevel"/>
    <w:tmpl w:val="408A3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43E42"/>
    <w:multiLevelType w:val="hybridMultilevel"/>
    <w:tmpl w:val="5A82B14E"/>
    <w:lvl w:ilvl="0" w:tplc="72AC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112CE"/>
    <w:multiLevelType w:val="multilevel"/>
    <w:tmpl w:val="E3CC8AB0"/>
    <w:lvl w:ilvl="0">
      <w:start w:val="1"/>
      <w:numFmt w:val="bullet"/>
      <w:lvlText w:val=""/>
      <w:lvlJc w:val="left"/>
      <w:pPr>
        <w:tabs>
          <w:tab w:val="num" w:pos="2295"/>
        </w:tabs>
        <w:ind w:left="2295" w:hanging="360"/>
      </w:pPr>
      <w:rPr>
        <w:rFonts w:ascii="Symbol" w:hAnsi="Symbol" w:hint="default"/>
        <w:sz w:val="28"/>
        <w:szCs w:val="16"/>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29"/>
  </w:num>
  <w:num w:numId="3">
    <w:abstractNumId w:val="26"/>
  </w:num>
  <w:num w:numId="4">
    <w:abstractNumId w:val="31"/>
  </w:num>
  <w:num w:numId="5">
    <w:abstractNumId w:val="36"/>
  </w:num>
  <w:num w:numId="6">
    <w:abstractNumId w:val="21"/>
  </w:num>
  <w:num w:numId="7">
    <w:abstractNumId w:val="40"/>
  </w:num>
  <w:num w:numId="8">
    <w:abstractNumId w:val="11"/>
  </w:num>
  <w:num w:numId="9">
    <w:abstractNumId w:val="5"/>
  </w:num>
  <w:num w:numId="10">
    <w:abstractNumId w:val="23"/>
  </w:num>
  <w:num w:numId="11">
    <w:abstractNumId w:val="3"/>
  </w:num>
  <w:num w:numId="12">
    <w:abstractNumId w:val="38"/>
  </w:num>
  <w:num w:numId="13">
    <w:abstractNumId w:val="33"/>
  </w:num>
  <w:num w:numId="14">
    <w:abstractNumId w:val="20"/>
  </w:num>
  <w:num w:numId="15">
    <w:abstractNumId w:val="6"/>
  </w:num>
  <w:num w:numId="16">
    <w:abstractNumId w:val="18"/>
  </w:num>
  <w:num w:numId="17">
    <w:abstractNumId w:val="10"/>
  </w:num>
  <w:num w:numId="18">
    <w:abstractNumId w:val="22"/>
  </w:num>
  <w:num w:numId="19">
    <w:abstractNumId w:val="30"/>
  </w:num>
  <w:num w:numId="20">
    <w:abstractNumId w:val="28"/>
  </w:num>
  <w:num w:numId="21">
    <w:abstractNumId w:val="13"/>
  </w:num>
  <w:num w:numId="22">
    <w:abstractNumId w:val="0"/>
  </w:num>
  <w:num w:numId="23">
    <w:abstractNumId w:val="12"/>
  </w:num>
  <w:num w:numId="24">
    <w:abstractNumId w:val="16"/>
  </w:num>
  <w:num w:numId="25">
    <w:abstractNumId w:val="14"/>
  </w:num>
  <w:num w:numId="26">
    <w:abstractNumId w:val="17"/>
  </w:num>
  <w:num w:numId="27">
    <w:abstractNumId w:val="9"/>
  </w:num>
  <w:num w:numId="28">
    <w:abstractNumId w:val="34"/>
  </w:num>
  <w:num w:numId="29">
    <w:abstractNumId w:val="19"/>
  </w:num>
  <w:num w:numId="30">
    <w:abstractNumId w:val="37"/>
  </w:num>
  <w:num w:numId="31">
    <w:abstractNumId w:val="24"/>
  </w:num>
  <w:num w:numId="32">
    <w:abstractNumId w:val="32"/>
  </w:num>
  <w:num w:numId="33">
    <w:abstractNumId w:val="25"/>
  </w:num>
  <w:num w:numId="34">
    <w:abstractNumId w:val="8"/>
  </w:num>
  <w:num w:numId="35">
    <w:abstractNumId w:val="4"/>
  </w:num>
  <w:num w:numId="36">
    <w:abstractNumId w:val="2"/>
  </w:num>
  <w:num w:numId="37">
    <w:abstractNumId w:val="15"/>
  </w:num>
  <w:num w:numId="38">
    <w:abstractNumId w:val="7"/>
  </w:num>
  <w:num w:numId="39">
    <w:abstractNumId w:val="39"/>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00616"/>
    <w:rsid w:val="00002AF3"/>
    <w:rsid w:val="00003130"/>
    <w:rsid w:val="000040C9"/>
    <w:rsid w:val="00004FF0"/>
    <w:rsid w:val="00005626"/>
    <w:rsid w:val="000108C0"/>
    <w:rsid w:val="00011C05"/>
    <w:rsid w:val="00011E83"/>
    <w:rsid w:val="00012379"/>
    <w:rsid w:val="0001447C"/>
    <w:rsid w:val="00017F1E"/>
    <w:rsid w:val="00020A02"/>
    <w:rsid w:val="00020E01"/>
    <w:rsid w:val="000210F0"/>
    <w:rsid w:val="0002220C"/>
    <w:rsid w:val="0002732F"/>
    <w:rsid w:val="00027816"/>
    <w:rsid w:val="0003006D"/>
    <w:rsid w:val="00030967"/>
    <w:rsid w:val="000310B0"/>
    <w:rsid w:val="00031ABE"/>
    <w:rsid w:val="000322C7"/>
    <w:rsid w:val="000327A6"/>
    <w:rsid w:val="00041593"/>
    <w:rsid w:val="00041D0F"/>
    <w:rsid w:val="00042F7A"/>
    <w:rsid w:val="00043B7E"/>
    <w:rsid w:val="00045613"/>
    <w:rsid w:val="00045F54"/>
    <w:rsid w:val="000504C8"/>
    <w:rsid w:val="00052829"/>
    <w:rsid w:val="000536F6"/>
    <w:rsid w:val="00053BD5"/>
    <w:rsid w:val="000555AC"/>
    <w:rsid w:val="000557CD"/>
    <w:rsid w:val="000574F5"/>
    <w:rsid w:val="0005774B"/>
    <w:rsid w:val="000600EF"/>
    <w:rsid w:val="0006060E"/>
    <w:rsid w:val="00060A78"/>
    <w:rsid w:val="00060D35"/>
    <w:rsid w:val="00060D9E"/>
    <w:rsid w:val="0006164B"/>
    <w:rsid w:val="000618D1"/>
    <w:rsid w:val="0006362F"/>
    <w:rsid w:val="0006427C"/>
    <w:rsid w:val="00065DC5"/>
    <w:rsid w:val="000660C7"/>
    <w:rsid w:val="00070C30"/>
    <w:rsid w:val="00070D85"/>
    <w:rsid w:val="00072A74"/>
    <w:rsid w:val="0007333E"/>
    <w:rsid w:val="00073C25"/>
    <w:rsid w:val="00073CA5"/>
    <w:rsid w:val="00076A0A"/>
    <w:rsid w:val="00076AD9"/>
    <w:rsid w:val="000807CF"/>
    <w:rsid w:val="00080BCD"/>
    <w:rsid w:val="000810E0"/>
    <w:rsid w:val="00081E38"/>
    <w:rsid w:val="000833B6"/>
    <w:rsid w:val="00084C10"/>
    <w:rsid w:val="00085469"/>
    <w:rsid w:val="0008669C"/>
    <w:rsid w:val="000877F1"/>
    <w:rsid w:val="000904BC"/>
    <w:rsid w:val="00090B12"/>
    <w:rsid w:val="000922DA"/>
    <w:rsid w:val="00094120"/>
    <w:rsid w:val="0009530D"/>
    <w:rsid w:val="00095AB7"/>
    <w:rsid w:val="00095AD6"/>
    <w:rsid w:val="000961EF"/>
    <w:rsid w:val="00096BBC"/>
    <w:rsid w:val="000A017A"/>
    <w:rsid w:val="000A1F8A"/>
    <w:rsid w:val="000A23E1"/>
    <w:rsid w:val="000A3BD2"/>
    <w:rsid w:val="000A4980"/>
    <w:rsid w:val="000B19B1"/>
    <w:rsid w:val="000B1AE6"/>
    <w:rsid w:val="000B2490"/>
    <w:rsid w:val="000B249E"/>
    <w:rsid w:val="000B289E"/>
    <w:rsid w:val="000B3ADF"/>
    <w:rsid w:val="000B5C8D"/>
    <w:rsid w:val="000B60C1"/>
    <w:rsid w:val="000B6147"/>
    <w:rsid w:val="000B695B"/>
    <w:rsid w:val="000B6D28"/>
    <w:rsid w:val="000B7DF5"/>
    <w:rsid w:val="000C073E"/>
    <w:rsid w:val="000C0824"/>
    <w:rsid w:val="000C1DCA"/>
    <w:rsid w:val="000C2998"/>
    <w:rsid w:val="000C36AC"/>
    <w:rsid w:val="000C4573"/>
    <w:rsid w:val="000C47AA"/>
    <w:rsid w:val="000C484A"/>
    <w:rsid w:val="000C5390"/>
    <w:rsid w:val="000C54CD"/>
    <w:rsid w:val="000C5CFF"/>
    <w:rsid w:val="000C61E7"/>
    <w:rsid w:val="000C6342"/>
    <w:rsid w:val="000C6DCD"/>
    <w:rsid w:val="000C6DD2"/>
    <w:rsid w:val="000C7948"/>
    <w:rsid w:val="000D0DB3"/>
    <w:rsid w:val="000D1033"/>
    <w:rsid w:val="000D1222"/>
    <w:rsid w:val="000D1C0D"/>
    <w:rsid w:val="000D2D23"/>
    <w:rsid w:val="000D2D8B"/>
    <w:rsid w:val="000D32A9"/>
    <w:rsid w:val="000D3785"/>
    <w:rsid w:val="000D52E6"/>
    <w:rsid w:val="000D6605"/>
    <w:rsid w:val="000D6A39"/>
    <w:rsid w:val="000D76DF"/>
    <w:rsid w:val="000E1C19"/>
    <w:rsid w:val="000E1EEF"/>
    <w:rsid w:val="000E27A8"/>
    <w:rsid w:val="000E36FB"/>
    <w:rsid w:val="000E4C10"/>
    <w:rsid w:val="000E4F15"/>
    <w:rsid w:val="000E71B0"/>
    <w:rsid w:val="000F2017"/>
    <w:rsid w:val="000F24C3"/>
    <w:rsid w:val="000F2825"/>
    <w:rsid w:val="000F2C25"/>
    <w:rsid w:val="000F3180"/>
    <w:rsid w:val="000F579F"/>
    <w:rsid w:val="000F5AFD"/>
    <w:rsid w:val="000F7A44"/>
    <w:rsid w:val="000F7B3F"/>
    <w:rsid w:val="001013BF"/>
    <w:rsid w:val="001018E6"/>
    <w:rsid w:val="001018F1"/>
    <w:rsid w:val="00101C97"/>
    <w:rsid w:val="001025F5"/>
    <w:rsid w:val="00102D14"/>
    <w:rsid w:val="00103914"/>
    <w:rsid w:val="00103FC3"/>
    <w:rsid w:val="001041B0"/>
    <w:rsid w:val="00104B5B"/>
    <w:rsid w:val="00105A0C"/>
    <w:rsid w:val="00106438"/>
    <w:rsid w:val="00110212"/>
    <w:rsid w:val="00110F56"/>
    <w:rsid w:val="00112AE3"/>
    <w:rsid w:val="00114E30"/>
    <w:rsid w:val="001153E6"/>
    <w:rsid w:val="001155B8"/>
    <w:rsid w:val="00116179"/>
    <w:rsid w:val="00116316"/>
    <w:rsid w:val="00117794"/>
    <w:rsid w:val="00117AA5"/>
    <w:rsid w:val="00120E43"/>
    <w:rsid w:val="001226FB"/>
    <w:rsid w:val="00123657"/>
    <w:rsid w:val="00123914"/>
    <w:rsid w:val="00126439"/>
    <w:rsid w:val="00130A8F"/>
    <w:rsid w:val="00131F2D"/>
    <w:rsid w:val="00131F81"/>
    <w:rsid w:val="0013384C"/>
    <w:rsid w:val="00133AB1"/>
    <w:rsid w:val="00135B64"/>
    <w:rsid w:val="00135D85"/>
    <w:rsid w:val="0013747F"/>
    <w:rsid w:val="00137CC1"/>
    <w:rsid w:val="001404AB"/>
    <w:rsid w:val="00140B82"/>
    <w:rsid w:val="00141004"/>
    <w:rsid w:val="001410AD"/>
    <w:rsid w:val="00141D3E"/>
    <w:rsid w:val="00144AFF"/>
    <w:rsid w:val="00144BDB"/>
    <w:rsid w:val="001455E9"/>
    <w:rsid w:val="0014582A"/>
    <w:rsid w:val="00146B4C"/>
    <w:rsid w:val="0014745C"/>
    <w:rsid w:val="00147CA4"/>
    <w:rsid w:val="00147CB6"/>
    <w:rsid w:val="00147E22"/>
    <w:rsid w:val="00151E06"/>
    <w:rsid w:val="00154037"/>
    <w:rsid w:val="00154460"/>
    <w:rsid w:val="00155B57"/>
    <w:rsid w:val="00155DE8"/>
    <w:rsid w:val="001567FF"/>
    <w:rsid w:val="00157DF4"/>
    <w:rsid w:val="00157ECF"/>
    <w:rsid w:val="001603CD"/>
    <w:rsid w:val="001624D6"/>
    <w:rsid w:val="00162520"/>
    <w:rsid w:val="001628FC"/>
    <w:rsid w:val="001631A7"/>
    <w:rsid w:val="00163953"/>
    <w:rsid w:val="0016599F"/>
    <w:rsid w:val="00165FED"/>
    <w:rsid w:val="00166661"/>
    <w:rsid w:val="00166CAC"/>
    <w:rsid w:val="00166EBA"/>
    <w:rsid w:val="001679F2"/>
    <w:rsid w:val="00170069"/>
    <w:rsid w:val="0017048E"/>
    <w:rsid w:val="00170745"/>
    <w:rsid w:val="00173092"/>
    <w:rsid w:val="00173ADD"/>
    <w:rsid w:val="0017660B"/>
    <w:rsid w:val="00176C84"/>
    <w:rsid w:val="0017714B"/>
    <w:rsid w:val="00177224"/>
    <w:rsid w:val="00180762"/>
    <w:rsid w:val="001813FA"/>
    <w:rsid w:val="001819C2"/>
    <w:rsid w:val="00181EA4"/>
    <w:rsid w:val="001820A0"/>
    <w:rsid w:val="0018239A"/>
    <w:rsid w:val="00182A4D"/>
    <w:rsid w:val="001830B2"/>
    <w:rsid w:val="0018347D"/>
    <w:rsid w:val="001834E1"/>
    <w:rsid w:val="001834FF"/>
    <w:rsid w:val="00185E96"/>
    <w:rsid w:val="00185EBE"/>
    <w:rsid w:val="00187DA1"/>
    <w:rsid w:val="001909E2"/>
    <w:rsid w:val="001911FB"/>
    <w:rsid w:val="001924CF"/>
    <w:rsid w:val="00192AE1"/>
    <w:rsid w:val="00192F1D"/>
    <w:rsid w:val="00193D4B"/>
    <w:rsid w:val="00193E97"/>
    <w:rsid w:val="001948A6"/>
    <w:rsid w:val="001952CA"/>
    <w:rsid w:val="001953A3"/>
    <w:rsid w:val="00195677"/>
    <w:rsid w:val="001963CB"/>
    <w:rsid w:val="00197061"/>
    <w:rsid w:val="001973FA"/>
    <w:rsid w:val="001A083D"/>
    <w:rsid w:val="001A2378"/>
    <w:rsid w:val="001A3BA5"/>
    <w:rsid w:val="001A3C5D"/>
    <w:rsid w:val="001A3E22"/>
    <w:rsid w:val="001A473E"/>
    <w:rsid w:val="001A536C"/>
    <w:rsid w:val="001A53D6"/>
    <w:rsid w:val="001A697D"/>
    <w:rsid w:val="001A7980"/>
    <w:rsid w:val="001B009D"/>
    <w:rsid w:val="001B02D9"/>
    <w:rsid w:val="001B2A7C"/>
    <w:rsid w:val="001B2E8A"/>
    <w:rsid w:val="001B6FD7"/>
    <w:rsid w:val="001B7487"/>
    <w:rsid w:val="001B799B"/>
    <w:rsid w:val="001B79A7"/>
    <w:rsid w:val="001C16D7"/>
    <w:rsid w:val="001C312C"/>
    <w:rsid w:val="001C3277"/>
    <w:rsid w:val="001C3C98"/>
    <w:rsid w:val="001C3DA4"/>
    <w:rsid w:val="001C4F75"/>
    <w:rsid w:val="001C58B8"/>
    <w:rsid w:val="001C62F1"/>
    <w:rsid w:val="001C7643"/>
    <w:rsid w:val="001D2441"/>
    <w:rsid w:val="001D2F8B"/>
    <w:rsid w:val="001D38B2"/>
    <w:rsid w:val="001D5591"/>
    <w:rsid w:val="001D7FF4"/>
    <w:rsid w:val="001E10F1"/>
    <w:rsid w:val="001E1C09"/>
    <w:rsid w:val="001E361B"/>
    <w:rsid w:val="001E4E08"/>
    <w:rsid w:val="001E5A3C"/>
    <w:rsid w:val="001E6C26"/>
    <w:rsid w:val="001E7234"/>
    <w:rsid w:val="001E7844"/>
    <w:rsid w:val="001E7AE2"/>
    <w:rsid w:val="001F05D2"/>
    <w:rsid w:val="001F1328"/>
    <w:rsid w:val="001F1A02"/>
    <w:rsid w:val="001F30BC"/>
    <w:rsid w:val="001F523B"/>
    <w:rsid w:val="001F73F6"/>
    <w:rsid w:val="001F74B6"/>
    <w:rsid w:val="001F7E74"/>
    <w:rsid w:val="002012D4"/>
    <w:rsid w:val="002034E1"/>
    <w:rsid w:val="00203624"/>
    <w:rsid w:val="002042D8"/>
    <w:rsid w:val="00204F7C"/>
    <w:rsid w:val="00205A07"/>
    <w:rsid w:val="00205B71"/>
    <w:rsid w:val="00205C7B"/>
    <w:rsid w:val="00205D21"/>
    <w:rsid w:val="00206830"/>
    <w:rsid w:val="0020753D"/>
    <w:rsid w:val="0020768B"/>
    <w:rsid w:val="0020770F"/>
    <w:rsid w:val="00207E21"/>
    <w:rsid w:val="00210311"/>
    <w:rsid w:val="00210518"/>
    <w:rsid w:val="00210E09"/>
    <w:rsid w:val="002115AA"/>
    <w:rsid w:val="00211A0F"/>
    <w:rsid w:val="0021278B"/>
    <w:rsid w:val="00212CBD"/>
    <w:rsid w:val="00212F5D"/>
    <w:rsid w:val="0021541E"/>
    <w:rsid w:val="00215A61"/>
    <w:rsid w:val="00216A3D"/>
    <w:rsid w:val="00217652"/>
    <w:rsid w:val="00217CB7"/>
    <w:rsid w:val="00217F9E"/>
    <w:rsid w:val="00220299"/>
    <w:rsid w:val="002207B0"/>
    <w:rsid w:val="00221289"/>
    <w:rsid w:val="00221BE7"/>
    <w:rsid w:val="002273C8"/>
    <w:rsid w:val="00227B13"/>
    <w:rsid w:val="00227FA3"/>
    <w:rsid w:val="002311EB"/>
    <w:rsid w:val="0023157E"/>
    <w:rsid w:val="00231E5A"/>
    <w:rsid w:val="002322E0"/>
    <w:rsid w:val="00234A5C"/>
    <w:rsid w:val="0023500E"/>
    <w:rsid w:val="00235936"/>
    <w:rsid w:val="00235D42"/>
    <w:rsid w:val="002367B3"/>
    <w:rsid w:val="00236949"/>
    <w:rsid w:val="00236D1C"/>
    <w:rsid w:val="0023749E"/>
    <w:rsid w:val="00237BBC"/>
    <w:rsid w:val="00237D0A"/>
    <w:rsid w:val="0024060B"/>
    <w:rsid w:val="00241631"/>
    <w:rsid w:val="00241FCD"/>
    <w:rsid w:val="002449A2"/>
    <w:rsid w:val="00250782"/>
    <w:rsid w:val="002509FC"/>
    <w:rsid w:val="00250D1C"/>
    <w:rsid w:val="00251142"/>
    <w:rsid w:val="002511EB"/>
    <w:rsid w:val="002521D8"/>
    <w:rsid w:val="0025316D"/>
    <w:rsid w:val="0025356E"/>
    <w:rsid w:val="00254645"/>
    <w:rsid w:val="00254978"/>
    <w:rsid w:val="002551CB"/>
    <w:rsid w:val="00255658"/>
    <w:rsid w:val="00255804"/>
    <w:rsid w:val="002561A3"/>
    <w:rsid w:val="002571DD"/>
    <w:rsid w:val="00257D8B"/>
    <w:rsid w:val="002618FC"/>
    <w:rsid w:val="00261CA5"/>
    <w:rsid w:val="002624BF"/>
    <w:rsid w:val="002639C4"/>
    <w:rsid w:val="002657DD"/>
    <w:rsid w:val="00265827"/>
    <w:rsid w:val="00266F4D"/>
    <w:rsid w:val="002714FA"/>
    <w:rsid w:val="002718D8"/>
    <w:rsid w:val="00272177"/>
    <w:rsid w:val="00272570"/>
    <w:rsid w:val="00274555"/>
    <w:rsid w:val="002751BD"/>
    <w:rsid w:val="00275601"/>
    <w:rsid w:val="002805D9"/>
    <w:rsid w:val="00281367"/>
    <w:rsid w:val="0028150C"/>
    <w:rsid w:val="002817E0"/>
    <w:rsid w:val="00282769"/>
    <w:rsid w:val="002849C6"/>
    <w:rsid w:val="00284F08"/>
    <w:rsid w:val="00287237"/>
    <w:rsid w:val="002904BD"/>
    <w:rsid w:val="002907CB"/>
    <w:rsid w:val="00290BB6"/>
    <w:rsid w:val="00290ECE"/>
    <w:rsid w:val="00290F05"/>
    <w:rsid w:val="00292D47"/>
    <w:rsid w:val="002942FA"/>
    <w:rsid w:val="00295028"/>
    <w:rsid w:val="002970C8"/>
    <w:rsid w:val="00297B89"/>
    <w:rsid w:val="002A0CB0"/>
    <w:rsid w:val="002A1833"/>
    <w:rsid w:val="002A18F9"/>
    <w:rsid w:val="002A25C1"/>
    <w:rsid w:val="002A48C3"/>
    <w:rsid w:val="002A4F1A"/>
    <w:rsid w:val="002A5A45"/>
    <w:rsid w:val="002A731C"/>
    <w:rsid w:val="002B0AA0"/>
    <w:rsid w:val="002B0BAC"/>
    <w:rsid w:val="002B21E6"/>
    <w:rsid w:val="002B2EA8"/>
    <w:rsid w:val="002B3AD7"/>
    <w:rsid w:val="002B3C66"/>
    <w:rsid w:val="002B3DBE"/>
    <w:rsid w:val="002B699C"/>
    <w:rsid w:val="002B7B66"/>
    <w:rsid w:val="002C46A0"/>
    <w:rsid w:val="002C4C44"/>
    <w:rsid w:val="002C4F11"/>
    <w:rsid w:val="002C56F6"/>
    <w:rsid w:val="002D0194"/>
    <w:rsid w:val="002D16EF"/>
    <w:rsid w:val="002D175B"/>
    <w:rsid w:val="002D2331"/>
    <w:rsid w:val="002D2635"/>
    <w:rsid w:val="002D29D8"/>
    <w:rsid w:val="002D3AB7"/>
    <w:rsid w:val="002D4245"/>
    <w:rsid w:val="002D5E96"/>
    <w:rsid w:val="002D5F28"/>
    <w:rsid w:val="002D621B"/>
    <w:rsid w:val="002D7797"/>
    <w:rsid w:val="002E0B71"/>
    <w:rsid w:val="002E2B0A"/>
    <w:rsid w:val="002E4671"/>
    <w:rsid w:val="002E4C7C"/>
    <w:rsid w:val="002E5097"/>
    <w:rsid w:val="002E53EF"/>
    <w:rsid w:val="002E6546"/>
    <w:rsid w:val="002E7987"/>
    <w:rsid w:val="002E7F46"/>
    <w:rsid w:val="002F0F10"/>
    <w:rsid w:val="002F1D1C"/>
    <w:rsid w:val="002F37FC"/>
    <w:rsid w:val="002F48A2"/>
    <w:rsid w:val="002F53D8"/>
    <w:rsid w:val="002F5A09"/>
    <w:rsid w:val="002F6382"/>
    <w:rsid w:val="002F672F"/>
    <w:rsid w:val="0030035D"/>
    <w:rsid w:val="0030283B"/>
    <w:rsid w:val="00305918"/>
    <w:rsid w:val="00306F6F"/>
    <w:rsid w:val="00307651"/>
    <w:rsid w:val="003100F5"/>
    <w:rsid w:val="00310B91"/>
    <w:rsid w:val="00311771"/>
    <w:rsid w:val="003122A1"/>
    <w:rsid w:val="00312BF1"/>
    <w:rsid w:val="00313923"/>
    <w:rsid w:val="00313F99"/>
    <w:rsid w:val="00314877"/>
    <w:rsid w:val="003150D3"/>
    <w:rsid w:val="00317D8F"/>
    <w:rsid w:val="00320728"/>
    <w:rsid w:val="00320A6D"/>
    <w:rsid w:val="00321185"/>
    <w:rsid w:val="003216C8"/>
    <w:rsid w:val="00321C81"/>
    <w:rsid w:val="00322331"/>
    <w:rsid w:val="00324197"/>
    <w:rsid w:val="00325BCB"/>
    <w:rsid w:val="003275E9"/>
    <w:rsid w:val="00330FF6"/>
    <w:rsid w:val="0033138F"/>
    <w:rsid w:val="00331E9B"/>
    <w:rsid w:val="003321DE"/>
    <w:rsid w:val="003340A4"/>
    <w:rsid w:val="0033650D"/>
    <w:rsid w:val="00337844"/>
    <w:rsid w:val="00341334"/>
    <w:rsid w:val="003449E3"/>
    <w:rsid w:val="0034593D"/>
    <w:rsid w:val="00347BE6"/>
    <w:rsid w:val="003503D3"/>
    <w:rsid w:val="00350AFB"/>
    <w:rsid w:val="0035406C"/>
    <w:rsid w:val="00356716"/>
    <w:rsid w:val="00356D35"/>
    <w:rsid w:val="0035744D"/>
    <w:rsid w:val="00357A5C"/>
    <w:rsid w:val="00357CFE"/>
    <w:rsid w:val="0036063A"/>
    <w:rsid w:val="00360B45"/>
    <w:rsid w:val="0036250F"/>
    <w:rsid w:val="00363522"/>
    <w:rsid w:val="0036372F"/>
    <w:rsid w:val="00363A7C"/>
    <w:rsid w:val="00364BCD"/>
    <w:rsid w:val="003650AD"/>
    <w:rsid w:val="0036636D"/>
    <w:rsid w:val="00366770"/>
    <w:rsid w:val="00366D5E"/>
    <w:rsid w:val="00367D8F"/>
    <w:rsid w:val="00372FAA"/>
    <w:rsid w:val="0037329B"/>
    <w:rsid w:val="00375D5E"/>
    <w:rsid w:val="00376D40"/>
    <w:rsid w:val="003805A4"/>
    <w:rsid w:val="00380AE2"/>
    <w:rsid w:val="00380DE8"/>
    <w:rsid w:val="003828DA"/>
    <w:rsid w:val="003856E1"/>
    <w:rsid w:val="00387B86"/>
    <w:rsid w:val="00390823"/>
    <w:rsid w:val="00390C49"/>
    <w:rsid w:val="00391FCC"/>
    <w:rsid w:val="003929E4"/>
    <w:rsid w:val="00393A9E"/>
    <w:rsid w:val="00393AE6"/>
    <w:rsid w:val="00393D14"/>
    <w:rsid w:val="00394491"/>
    <w:rsid w:val="00394B40"/>
    <w:rsid w:val="00394BDE"/>
    <w:rsid w:val="0039639F"/>
    <w:rsid w:val="00396F99"/>
    <w:rsid w:val="0039719A"/>
    <w:rsid w:val="003A0D12"/>
    <w:rsid w:val="003A1D94"/>
    <w:rsid w:val="003A2030"/>
    <w:rsid w:val="003A798D"/>
    <w:rsid w:val="003B1E31"/>
    <w:rsid w:val="003B654E"/>
    <w:rsid w:val="003B71BD"/>
    <w:rsid w:val="003B7452"/>
    <w:rsid w:val="003B7A27"/>
    <w:rsid w:val="003C091F"/>
    <w:rsid w:val="003C0931"/>
    <w:rsid w:val="003C0DD4"/>
    <w:rsid w:val="003C2AFC"/>
    <w:rsid w:val="003C3A1E"/>
    <w:rsid w:val="003C4E52"/>
    <w:rsid w:val="003C58FD"/>
    <w:rsid w:val="003C5E7E"/>
    <w:rsid w:val="003C665F"/>
    <w:rsid w:val="003C6B47"/>
    <w:rsid w:val="003D089B"/>
    <w:rsid w:val="003D1091"/>
    <w:rsid w:val="003D17DE"/>
    <w:rsid w:val="003D3359"/>
    <w:rsid w:val="003D39BA"/>
    <w:rsid w:val="003D4212"/>
    <w:rsid w:val="003D535C"/>
    <w:rsid w:val="003E0835"/>
    <w:rsid w:val="003E1666"/>
    <w:rsid w:val="003E1DA2"/>
    <w:rsid w:val="003E2759"/>
    <w:rsid w:val="003E2F81"/>
    <w:rsid w:val="003E4367"/>
    <w:rsid w:val="003E4786"/>
    <w:rsid w:val="003E4D86"/>
    <w:rsid w:val="003E5AD6"/>
    <w:rsid w:val="003E5D34"/>
    <w:rsid w:val="003E6499"/>
    <w:rsid w:val="003E7A0C"/>
    <w:rsid w:val="003F18EA"/>
    <w:rsid w:val="003F1C2B"/>
    <w:rsid w:val="003F2A4E"/>
    <w:rsid w:val="003F2A76"/>
    <w:rsid w:val="003F48DA"/>
    <w:rsid w:val="003F48EB"/>
    <w:rsid w:val="003F5B09"/>
    <w:rsid w:val="003F5EA5"/>
    <w:rsid w:val="003F78D5"/>
    <w:rsid w:val="00400BC6"/>
    <w:rsid w:val="00400D03"/>
    <w:rsid w:val="0040246D"/>
    <w:rsid w:val="0040277F"/>
    <w:rsid w:val="00404A29"/>
    <w:rsid w:val="00405248"/>
    <w:rsid w:val="004054F6"/>
    <w:rsid w:val="00405B09"/>
    <w:rsid w:val="00406671"/>
    <w:rsid w:val="00406E97"/>
    <w:rsid w:val="004116E8"/>
    <w:rsid w:val="00411838"/>
    <w:rsid w:val="004123D1"/>
    <w:rsid w:val="00412A19"/>
    <w:rsid w:val="00415BF0"/>
    <w:rsid w:val="00415E5C"/>
    <w:rsid w:val="00416AFF"/>
    <w:rsid w:val="00417474"/>
    <w:rsid w:val="00417742"/>
    <w:rsid w:val="004222B4"/>
    <w:rsid w:val="004227B4"/>
    <w:rsid w:val="00422873"/>
    <w:rsid w:val="00423EB0"/>
    <w:rsid w:val="0042461D"/>
    <w:rsid w:val="004249F3"/>
    <w:rsid w:val="00427F44"/>
    <w:rsid w:val="0043049E"/>
    <w:rsid w:val="00431BAA"/>
    <w:rsid w:val="00434143"/>
    <w:rsid w:val="00434414"/>
    <w:rsid w:val="00435DDB"/>
    <w:rsid w:val="00436C70"/>
    <w:rsid w:val="00440242"/>
    <w:rsid w:val="0044457E"/>
    <w:rsid w:val="00444CA9"/>
    <w:rsid w:val="0044555E"/>
    <w:rsid w:val="00445841"/>
    <w:rsid w:val="00446104"/>
    <w:rsid w:val="00447941"/>
    <w:rsid w:val="004506D7"/>
    <w:rsid w:val="0045120E"/>
    <w:rsid w:val="00451B9F"/>
    <w:rsid w:val="0045201A"/>
    <w:rsid w:val="00452197"/>
    <w:rsid w:val="00452914"/>
    <w:rsid w:val="00452E39"/>
    <w:rsid w:val="00453E17"/>
    <w:rsid w:val="004548C4"/>
    <w:rsid w:val="00454BF5"/>
    <w:rsid w:val="004552AA"/>
    <w:rsid w:val="00455546"/>
    <w:rsid w:val="0045570F"/>
    <w:rsid w:val="00456317"/>
    <w:rsid w:val="00456D38"/>
    <w:rsid w:val="004613DE"/>
    <w:rsid w:val="00461786"/>
    <w:rsid w:val="00463017"/>
    <w:rsid w:val="00465225"/>
    <w:rsid w:val="00465B06"/>
    <w:rsid w:val="00467A11"/>
    <w:rsid w:val="00471583"/>
    <w:rsid w:val="00471617"/>
    <w:rsid w:val="00471749"/>
    <w:rsid w:val="0047241D"/>
    <w:rsid w:val="00472D6F"/>
    <w:rsid w:val="00472FA7"/>
    <w:rsid w:val="004735EB"/>
    <w:rsid w:val="00474E47"/>
    <w:rsid w:val="00475D73"/>
    <w:rsid w:val="00475F7E"/>
    <w:rsid w:val="00476700"/>
    <w:rsid w:val="0047694D"/>
    <w:rsid w:val="00477706"/>
    <w:rsid w:val="004805D3"/>
    <w:rsid w:val="004817D0"/>
    <w:rsid w:val="00481AE5"/>
    <w:rsid w:val="00485708"/>
    <w:rsid w:val="00490C85"/>
    <w:rsid w:val="00490E0D"/>
    <w:rsid w:val="0049112A"/>
    <w:rsid w:val="00492780"/>
    <w:rsid w:val="00493AEA"/>
    <w:rsid w:val="0049511B"/>
    <w:rsid w:val="004973D9"/>
    <w:rsid w:val="00497B71"/>
    <w:rsid w:val="004A01DE"/>
    <w:rsid w:val="004A0309"/>
    <w:rsid w:val="004A1289"/>
    <w:rsid w:val="004A24AA"/>
    <w:rsid w:val="004A2F30"/>
    <w:rsid w:val="004A3810"/>
    <w:rsid w:val="004A386C"/>
    <w:rsid w:val="004A42C6"/>
    <w:rsid w:val="004A4E5C"/>
    <w:rsid w:val="004A547E"/>
    <w:rsid w:val="004A70C7"/>
    <w:rsid w:val="004B0430"/>
    <w:rsid w:val="004B1536"/>
    <w:rsid w:val="004B2075"/>
    <w:rsid w:val="004B702B"/>
    <w:rsid w:val="004B71A7"/>
    <w:rsid w:val="004C20CF"/>
    <w:rsid w:val="004C292D"/>
    <w:rsid w:val="004C2DE2"/>
    <w:rsid w:val="004C5128"/>
    <w:rsid w:val="004C5ED7"/>
    <w:rsid w:val="004C64E9"/>
    <w:rsid w:val="004C653C"/>
    <w:rsid w:val="004C730E"/>
    <w:rsid w:val="004D0426"/>
    <w:rsid w:val="004D28BA"/>
    <w:rsid w:val="004D3DC8"/>
    <w:rsid w:val="004D4697"/>
    <w:rsid w:val="004D4C42"/>
    <w:rsid w:val="004D55B6"/>
    <w:rsid w:val="004D70FF"/>
    <w:rsid w:val="004E116C"/>
    <w:rsid w:val="004E125B"/>
    <w:rsid w:val="004E1C47"/>
    <w:rsid w:val="004E2482"/>
    <w:rsid w:val="004E2F5A"/>
    <w:rsid w:val="004E3934"/>
    <w:rsid w:val="004E4494"/>
    <w:rsid w:val="004E5A0A"/>
    <w:rsid w:val="004E67C2"/>
    <w:rsid w:val="004E6818"/>
    <w:rsid w:val="004E6E00"/>
    <w:rsid w:val="004E7034"/>
    <w:rsid w:val="004F0891"/>
    <w:rsid w:val="004F12E7"/>
    <w:rsid w:val="004F2217"/>
    <w:rsid w:val="004F275A"/>
    <w:rsid w:val="004F2B57"/>
    <w:rsid w:val="004F3C31"/>
    <w:rsid w:val="004F3C97"/>
    <w:rsid w:val="004F4852"/>
    <w:rsid w:val="004F6174"/>
    <w:rsid w:val="004F6660"/>
    <w:rsid w:val="004F69F1"/>
    <w:rsid w:val="004F7567"/>
    <w:rsid w:val="004F7FA4"/>
    <w:rsid w:val="00502AE9"/>
    <w:rsid w:val="00503FA5"/>
    <w:rsid w:val="00506C1F"/>
    <w:rsid w:val="005078CD"/>
    <w:rsid w:val="00507CA2"/>
    <w:rsid w:val="00510F5E"/>
    <w:rsid w:val="00511543"/>
    <w:rsid w:val="00511817"/>
    <w:rsid w:val="00512011"/>
    <w:rsid w:val="00512CDD"/>
    <w:rsid w:val="0051300C"/>
    <w:rsid w:val="00513283"/>
    <w:rsid w:val="00513A1B"/>
    <w:rsid w:val="00513C7B"/>
    <w:rsid w:val="00513DC4"/>
    <w:rsid w:val="00513F20"/>
    <w:rsid w:val="00523AEB"/>
    <w:rsid w:val="00524D89"/>
    <w:rsid w:val="00527561"/>
    <w:rsid w:val="00532E0C"/>
    <w:rsid w:val="005334AB"/>
    <w:rsid w:val="0053408D"/>
    <w:rsid w:val="005347CE"/>
    <w:rsid w:val="00536F1C"/>
    <w:rsid w:val="00537414"/>
    <w:rsid w:val="00537618"/>
    <w:rsid w:val="00537A75"/>
    <w:rsid w:val="0054190D"/>
    <w:rsid w:val="005431D5"/>
    <w:rsid w:val="005441DB"/>
    <w:rsid w:val="00545674"/>
    <w:rsid w:val="00545B13"/>
    <w:rsid w:val="00546608"/>
    <w:rsid w:val="00550770"/>
    <w:rsid w:val="005511D1"/>
    <w:rsid w:val="005513A2"/>
    <w:rsid w:val="005514EB"/>
    <w:rsid w:val="00551CFD"/>
    <w:rsid w:val="00552570"/>
    <w:rsid w:val="0055459D"/>
    <w:rsid w:val="0055525E"/>
    <w:rsid w:val="00555E43"/>
    <w:rsid w:val="00557A4C"/>
    <w:rsid w:val="00560A40"/>
    <w:rsid w:val="005619D3"/>
    <w:rsid w:val="00562F3D"/>
    <w:rsid w:val="00563215"/>
    <w:rsid w:val="00566BE8"/>
    <w:rsid w:val="00567803"/>
    <w:rsid w:val="00567B32"/>
    <w:rsid w:val="00567E22"/>
    <w:rsid w:val="005701B9"/>
    <w:rsid w:val="0057278D"/>
    <w:rsid w:val="00573385"/>
    <w:rsid w:val="00573D95"/>
    <w:rsid w:val="00574299"/>
    <w:rsid w:val="0057564E"/>
    <w:rsid w:val="00575968"/>
    <w:rsid w:val="00575E0F"/>
    <w:rsid w:val="00576932"/>
    <w:rsid w:val="00577878"/>
    <w:rsid w:val="005779C1"/>
    <w:rsid w:val="0058009C"/>
    <w:rsid w:val="00580A00"/>
    <w:rsid w:val="0058170F"/>
    <w:rsid w:val="005819AD"/>
    <w:rsid w:val="00581BAC"/>
    <w:rsid w:val="005847E3"/>
    <w:rsid w:val="005856FD"/>
    <w:rsid w:val="00586279"/>
    <w:rsid w:val="00586F79"/>
    <w:rsid w:val="005876BB"/>
    <w:rsid w:val="0059084D"/>
    <w:rsid w:val="00590FC4"/>
    <w:rsid w:val="00592BE5"/>
    <w:rsid w:val="00593C1F"/>
    <w:rsid w:val="00594000"/>
    <w:rsid w:val="00594BBA"/>
    <w:rsid w:val="00595264"/>
    <w:rsid w:val="00595E04"/>
    <w:rsid w:val="005965C7"/>
    <w:rsid w:val="005971B2"/>
    <w:rsid w:val="005A0491"/>
    <w:rsid w:val="005A06DF"/>
    <w:rsid w:val="005A1554"/>
    <w:rsid w:val="005A243E"/>
    <w:rsid w:val="005A7462"/>
    <w:rsid w:val="005A74B5"/>
    <w:rsid w:val="005A7DA7"/>
    <w:rsid w:val="005B1950"/>
    <w:rsid w:val="005B1C7F"/>
    <w:rsid w:val="005B3484"/>
    <w:rsid w:val="005B413E"/>
    <w:rsid w:val="005B5163"/>
    <w:rsid w:val="005B5188"/>
    <w:rsid w:val="005B5B22"/>
    <w:rsid w:val="005B61B4"/>
    <w:rsid w:val="005B7EDA"/>
    <w:rsid w:val="005C01A1"/>
    <w:rsid w:val="005C03F5"/>
    <w:rsid w:val="005C1FF2"/>
    <w:rsid w:val="005C2738"/>
    <w:rsid w:val="005C2C4B"/>
    <w:rsid w:val="005C34E6"/>
    <w:rsid w:val="005C4294"/>
    <w:rsid w:val="005C536F"/>
    <w:rsid w:val="005C5EEB"/>
    <w:rsid w:val="005C6B12"/>
    <w:rsid w:val="005D061E"/>
    <w:rsid w:val="005D1069"/>
    <w:rsid w:val="005D1145"/>
    <w:rsid w:val="005D1D44"/>
    <w:rsid w:val="005D2DA0"/>
    <w:rsid w:val="005D448A"/>
    <w:rsid w:val="005D5063"/>
    <w:rsid w:val="005D5723"/>
    <w:rsid w:val="005D696A"/>
    <w:rsid w:val="005D69CF"/>
    <w:rsid w:val="005D6ACA"/>
    <w:rsid w:val="005D6F7F"/>
    <w:rsid w:val="005E176B"/>
    <w:rsid w:val="005E30CE"/>
    <w:rsid w:val="005E4706"/>
    <w:rsid w:val="005E4C79"/>
    <w:rsid w:val="005E5310"/>
    <w:rsid w:val="005E55AC"/>
    <w:rsid w:val="005E5C59"/>
    <w:rsid w:val="005F0AC8"/>
    <w:rsid w:val="005F0CEB"/>
    <w:rsid w:val="005F1F37"/>
    <w:rsid w:val="005F44E3"/>
    <w:rsid w:val="005F457C"/>
    <w:rsid w:val="005F526F"/>
    <w:rsid w:val="005F747A"/>
    <w:rsid w:val="005F7A8F"/>
    <w:rsid w:val="00600238"/>
    <w:rsid w:val="006010CE"/>
    <w:rsid w:val="00601E1B"/>
    <w:rsid w:val="006020E7"/>
    <w:rsid w:val="006021E9"/>
    <w:rsid w:val="006022BC"/>
    <w:rsid w:val="006033B2"/>
    <w:rsid w:val="00603693"/>
    <w:rsid w:val="00603851"/>
    <w:rsid w:val="00604CA6"/>
    <w:rsid w:val="00605199"/>
    <w:rsid w:val="006057C9"/>
    <w:rsid w:val="00606A05"/>
    <w:rsid w:val="006101B7"/>
    <w:rsid w:val="006101E3"/>
    <w:rsid w:val="006106CE"/>
    <w:rsid w:val="00610A3A"/>
    <w:rsid w:val="006110C9"/>
    <w:rsid w:val="006112C2"/>
    <w:rsid w:val="006113D2"/>
    <w:rsid w:val="0061262F"/>
    <w:rsid w:val="006151A4"/>
    <w:rsid w:val="00615376"/>
    <w:rsid w:val="0061716C"/>
    <w:rsid w:val="00617762"/>
    <w:rsid w:val="006210D8"/>
    <w:rsid w:val="00622D0D"/>
    <w:rsid w:val="00624556"/>
    <w:rsid w:val="00624BDF"/>
    <w:rsid w:val="00624EDE"/>
    <w:rsid w:val="00625244"/>
    <w:rsid w:val="0062549E"/>
    <w:rsid w:val="00627266"/>
    <w:rsid w:val="00633A72"/>
    <w:rsid w:val="00635A6E"/>
    <w:rsid w:val="006362BF"/>
    <w:rsid w:val="00636E17"/>
    <w:rsid w:val="006403CA"/>
    <w:rsid w:val="00640BDB"/>
    <w:rsid w:val="00640F43"/>
    <w:rsid w:val="006411C5"/>
    <w:rsid w:val="00641EBF"/>
    <w:rsid w:val="00642735"/>
    <w:rsid w:val="00643110"/>
    <w:rsid w:val="00643D7F"/>
    <w:rsid w:val="00645E59"/>
    <w:rsid w:val="0064728C"/>
    <w:rsid w:val="006476FC"/>
    <w:rsid w:val="00647BFA"/>
    <w:rsid w:val="00647DFE"/>
    <w:rsid w:val="00650227"/>
    <w:rsid w:val="006503B7"/>
    <w:rsid w:val="006507B2"/>
    <w:rsid w:val="006508D8"/>
    <w:rsid w:val="00653236"/>
    <w:rsid w:val="006540E9"/>
    <w:rsid w:val="00654E29"/>
    <w:rsid w:val="00654E34"/>
    <w:rsid w:val="00654FAB"/>
    <w:rsid w:val="00655FEF"/>
    <w:rsid w:val="0065608B"/>
    <w:rsid w:val="00656979"/>
    <w:rsid w:val="00656A35"/>
    <w:rsid w:val="00656BC3"/>
    <w:rsid w:val="00660B99"/>
    <w:rsid w:val="00661124"/>
    <w:rsid w:val="00661AE2"/>
    <w:rsid w:val="00661D9F"/>
    <w:rsid w:val="00661EA4"/>
    <w:rsid w:val="0066217B"/>
    <w:rsid w:val="00663B69"/>
    <w:rsid w:val="006704F6"/>
    <w:rsid w:val="0067180F"/>
    <w:rsid w:val="00671FDA"/>
    <w:rsid w:val="00672369"/>
    <w:rsid w:val="00672403"/>
    <w:rsid w:val="00672654"/>
    <w:rsid w:val="006729F1"/>
    <w:rsid w:val="00672AD9"/>
    <w:rsid w:val="00672B24"/>
    <w:rsid w:val="006732EA"/>
    <w:rsid w:val="006744CE"/>
    <w:rsid w:val="006761C3"/>
    <w:rsid w:val="00676AE2"/>
    <w:rsid w:val="00676EC1"/>
    <w:rsid w:val="006773EB"/>
    <w:rsid w:val="006775E9"/>
    <w:rsid w:val="00677BFA"/>
    <w:rsid w:val="00677EAC"/>
    <w:rsid w:val="00680244"/>
    <w:rsid w:val="00682934"/>
    <w:rsid w:val="006846EB"/>
    <w:rsid w:val="00684BF7"/>
    <w:rsid w:val="00685F63"/>
    <w:rsid w:val="00686BE6"/>
    <w:rsid w:val="00686E7F"/>
    <w:rsid w:val="006903B9"/>
    <w:rsid w:val="0069065F"/>
    <w:rsid w:val="00690AA8"/>
    <w:rsid w:val="0069105D"/>
    <w:rsid w:val="00692E1B"/>
    <w:rsid w:val="0069381D"/>
    <w:rsid w:val="00694EC9"/>
    <w:rsid w:val="00696C72"/>
    <w:rsid w:val="006A033F"/>
    <w:rsid w:val="006A13FD"/>
    <w:rsid w:val="006A383D"/>
    <w:rsid w:val="006A48F7"/>
    <w:rsid w:val="006A6113"/>
    <w:rsid w:val="006A7C07"/>
    <w:rsid w:val="006A7DE4"/>
    <w:rsid w:val="006B0334"/>
    <w:rsid w:val="006B0FE8"/>
    <w:rsid w:val="006B226A"/>
    <w:rsid w:val="006B250A"/>
    <w:rsid w:val="006B3E00"/>
    <w:rsid w:val="006B417E"/>
    <w:rsid w:val="006B497E"/>
    <w:rsid w:val="006B5432"/>
    <w:rsid w:val="006B6022"/>
    <w:rsid w:val="006B6098"/>
    <w:rsid w:val="006B7AA1"/>
    <w:rsid w:val="006C14D9"/>
    <w:rsid w:val="006C2041"/>
    <w:rsid w:val="006C77CC"/>
    <w:rsid w:val="006D08BC"/>
    <w:rsid w:val="006D1BAC"/>
    <w:rsid w:val="006D2ED9"/>
    <w:rsid w:val="006D3883"/>
    <w:rsid w:val="006D3E9A"/>
    <w:rsid w:val="006D3F4D"/>
    <w:rsid w:val="006D48D4"/>
    <w:rsid w:val="006D4A94"/>
    <w:rsid w:val="006D4E58"/>
    <w:rsid w:val="006D50A5"/>
    <w:rsid w:val="006D5A22"/>
    <w:rsid w:val="006D68ED"/>
    <w:rsid w:val="006D6A06"/>
    <w:rsid w:val="006D71AA"/>
    <w:rsid w:val="006D73EF"/>
    <w:rsid w:val="006E0370"/>
    <w:rsid w:val="006E0C55"/>
    <w:rsid w:val="006E1491"/>
    <w:rsid w:val="006E2578"/>
    <w:rsid w:val="006E32A1"/>
    <w:rsid w:val="006E4852"/>
    <w:rsid w:val="006F0D69"/>
    <w:rsid w:val="006F1E03"/>
    <w:rsid w:val="006F2179"/>
    <w:rsid w:val="006F51B1"/>
    <w:rsid w:val="006F5C28"/>
    <w:rsid w:val="006F696C"/>
    <w:rsid w:val="006F6AD2"/>
    <w:rsid w:val="007000DB"/>
    <w:rsid w:val="007001A1"/>
    <w:rsid w:val="00700454"/>
    <w:rsid w:val="00700BCD"/>
    <w:rsid w:val="007025B2"/>
    <w:rsid w:val="007027D0"/>
    <w:rsid w:val="007029B2"/>
    <w:rsid w:val="00703794"/>
    <w:rsid w:val="007038F4"/>
    <w:rsid w:val="0070477D"/>
    <w:rsid w:val="00705DF2"/>
    <w:rsid w:val="0070646E"/>
    <w:rsid w:val="00706653"/>
    <w:rsid w:val="0071046F"/>
    <w:rsid w:val="00710B34"/>
    <w:rsid w:val="00710CD2"/>
    <w:rsid w:val="00710E5C"/>
    <w:rsid w:val="00712404"/>
    <w:rsid w:val="00712691"/>
    <w:rsid w:val="007129EB"/>
    <w:rsid w:val="00712C75"/>
    <w:rsid w:val="00713373"/>
    <w:rsid w:val="007144EE"/>
    <w:rsid w:val="007149C9"/>
    <w:rsid w:val="0071699F"/>
    <w:rsid w:val="00720277"/>
    <w:rsid w:val="0072041C"/>
    <w:rsid w:val="0072050D"/>
    <w:rsid w:val="007206E5"/>
    <w:rsid w:val="00721E19"/>
    <w:rsid w:val="00721F62"/>
    <w:rsid w:val="00726CBE"/>
    <w:rsid w:val="00726D1F"/>
    <w:rsid w:val="00727228"/>
    <w:rsid w:val="00730510"/>
    <w:rsid w:val="00731DD8"/>
    <w:rsid w:val="00731F13"/>
    <w:rsid w:val="0073380B"/>
    <w:rsid w:val="00734FCB"/>
    <w:rsid w:val="00737028"/>
    <w:rsid w:val="00737BF2"/>
    <w:rsid w:val="00740A20"/>
    <w:rsid w:val="0074120F"/>
    <w:rsid w:val="007427F7"/>
    <w:rsid w:val="007430A4"/>
    <w:rsid w:val="00743299"/>
    <w:rsid w:val="00744BCD"/>
    <w:rsid w:val="00744FF2"/>
    <w:rsid w:val="007450C8"/>
    <w:rsid w:val="00745A98"/>
    <w:rsid w:val="00746A08"/>
    <w:rsid w:val="0075002E"/>
    <w:rsid w:val="007503BB"/>
    <w:rsid w:val="007506C5"/>
    <w:rsid w:val="007508D9"/>
    <w:rsid w:val="00750B88"/>
    <w:rsid w:val="00751FA3"/>
    <w:rsid w:val="00755C37"/>
    <w:rsid w:val="00756430"/>
    <w:rsid w:val="00757035"/>
    <w:rsid w:val="00757A3F"/>
    <w:rsid w:val="007601C4"/>
    <w:rsid w:val="00763636"/>
    <w:rsid w:val="007678D5"/>
    <w:rsid w:val="00767F9F"/>
    <w:rsid w:val="0077019A"/>
    <w:rsid w:val="0077094A"/>
    <w:rsid w:val="00771792"/>
    <w:rsid w:val="00771BC1"/>
    <w:rsid w:val="0077423C"/>
    <w:rsid w:val="0077486B"/>
    <w:rsid w:val="00774D78"/>
    <w:rsid w:val="007753A1"/>
    <w:rsid w:val="007756CD"/>
    <w:rsid w:val="00775F51"/>
    <w:rsid w:val="00776326"/>
    <w:rsid w:val="00780102"/>
    <w:rsid w:val="00780BF0"/>
    <w:rsid w:val="00781CDC"/>
    <w:rsid w:val="007849A0"/>
    <w:rsid w:val="007862AC"/>
    <w:rsid w:val="00786939"/>
    <w:rsid w:val="0078794B"/>
    <w:rsid w:val="00787EDF"/>
    <w:rsid w:val="0079307F"/>
    <w:rsid w:val="00794E3C"/>
    <w:rsid w:val="00795E69"/>
    <w:rsid w:val="00796B17"/>
    <w:rsid w:val="007A1F42"/>
    <w:rsid w:val="007A4DB3"/>
    <w:rsid w:val="007A60F7"/>
    <w:rsid w:val="007B02FF"/>
    <w:rsid w:val="007B0B5C"/>
    <w:rsid w:val="007B20E2"/>
    <w:rsid w:val="007B3B01"/>
    <w:rsid w:val="007B5410"/>
    <w:rsid w:val="007B5EE7"/>
    <w:rsid w:val="007B65F0"/>
    <w:rsid w:val="007C0218"/>
    <w:rsid w:val="007C0486"/>
    <w:rsid w:val="007C1718"/>
    <w:rsid w:val="007C1EE0"/>
    <w:rsid w:val="007C27F9"/>
    <w:rsid w:val="007C2B3F"/>
    <w:rsid w:val="007C5644"/>
    <w:rsid w:val="007C58D4"/>
    <w:rsid w:val="007C672F"/>
    <w:rsid w:val="007D4D7D"/>
    <w:rsid w:val="007D5ADC"/>
    <w:rsid w:val="007D71C9"/>
    <w:rsid w:val="007E033C"/>
    <w:rsid w:val="007E04B5"/>
    <w:rsid w:val="007E1321"/>
    <w:rsid w:val="007E18F4"/>
    <w:rsid w:val="007E3450"/>
    <w:rsid w:val="007E349D"/>
    <w:rsid w:val="007E35B8"/>
    <w:rsid w:val="007E38BD"/>
    <w:rsid w:val="007E4E28"/>
    <w:rsid w:val="007E716D"/>
    <w:rsid w:val="007F2241"/>
    <w:rsid w:val="007F28B8"/>
    <w:rsid w:val="007F4033"/>
    <w:rsid w:val="007F4BF3"/>
    <w:rsid w:val="007F54FA"/>
    <w:rsid w:val="007F58B7"/>
    <w:rsid w:val="007F636E"/>
    <w:rsid w:val="0080225B"/>
    <w:rsid w:val="0080276B"/>
    <w:rsid w:val="008027D1"/>
    <w:rsid w:val="00802DB4"/>
    <w:rsid w:val="00802EED"/>
    <w:rsid w:val="0080310C"/>
    <w:rsid w:val="0080328A"/>
    <w:rsid w:val="008051BA"/>
    <w:rsid w:val="00805595"/>
    <w:rsid w:val="00805A3D"/>
    <w:rsid w:val="00805CFA"/>
    <w:rsid w:val="00806161"/>
    <w:rsid w:val="00806198"/>
    <w:rsid w:val="00810A67"/>
    <w:rsid w:val="00810DF9"/>
    <w:rsid w:val="00812455"/>
    <w:rsid w:val="0081407C"/>
    <w:rsid w:val="008143A1"/>
    <w:rsid w:val="008144FD"/>
    <w:rsid w:val="00814FF3"/>
    <w:rsid w:val="008151CB"/>
    <w:rsid w:val="008158D5"/>
    <w:rsid w:val="00816C47"/>
    <w:rsid w:val="0081756E"/>
    <w:rsid w:val="00820100"/>
    <w:rsid w:val="00821C0E"/>
    <w:rsid w:val="0082287A"/>
    <w:rsid w:val="00822EE2"/>
    <w:rsid w:val="00822EF4"/>
    <w:rsid w:val="00823C1F"/>
    <w:rsid w:val="008247BD"/>
    <w:rsid w:val="00827B3D"/>
    <w:rsid w:val="0083004F"/>
    <w:rsid w:val="00830521"/>
    <w:rsid w:val="008306E2"/>
    <w:rsid w:val="00831B02"/>
    <w:rsid w:val="00832ED2"/>
    <w:rsid w:val="00833053"/>
    <w:rsid w:val="00833F2A"/>
    <w:rsid w:val="00834EFB"/>
    <w:rsid w:val="00836141"/>
    <w:rsid w:val="00836E97"/>
    <w:rsid w:val="00837068"/>
    <w:rsid w:val="00837284"/>
    <w:rsid w:val="008373AE"/>
    <w:rsid w:val="00840328"/>
    <w:rsid w:val="00840AE6"/>
    <w:rsid w:val="00842CBE"/>
    <w:rsid w:val="00842EA7"/>
    <w:rsid w:val="008439E6"/>
    <w:rsid w:val="0084410F"/>
    <w:rsid w:val="00847A2C"/>
    <w:rsid w:val="00847B94"/>
    <w:rsid w:val="00850DE8"/>
    <w:rsid w:val="008514E5"/>
    <w:rsid w:val="00851742"/>
    <w:rsid w:val="00852A78"/>
    <w:rsid w:val="00853921"/>
    <w:rsid w:val="00853C5B"/>
    <w:rsid w:val="00853CF9"/>
    <w:rsid w:val="0085581B"/>
    <w:rsid w:val="008601FB"/>
    <w:rsid w:val="008606DD"/>
    <w:rsid w:val="00861A17"/>
    <w:rsid w:val="00861B89"/>
    <w:rsid w:val="00863004"/>
    <w:rsid w:val="008635CC"/>
    <w:rsid w:val="00863709"/>
    <w:rsid w:val="008641EC"/>
    <w:rsid w:val="0086507A"/>
    <w:rsid w:val="0086700E"/>
    <w:rsid w:val="00867EC7"/>
    <w:rsid w:val="0087082D"/>
    <w:rsid w:val="00870861"/>
    <w:rsid w:val="0087221F"/>
    <w:rsid w:val="00872574"/>
    <w:rsid w:val="008738B2"/>
    <w:rsid w:val="008739DF"/>
    <w:rsid w:val="00875718"/>
    <w:rsid w:val="00875726"/>
    <w:rsid w:val="00877AB6"/>
    <w:rsid w:val="00880DB8"/>
    <w:rsid w:val="00882AF6"/>
    <w:rsid w:val="00882C16"/>
    <w:rsid w:val="0088348C"/>
    <w:rsid w:val="008870A1"/>
    <w:rsid w:val="0088795D"/>
    <w:rsid w:val="00891085"/>
    <w:rsid w:val="00891483"/>
    <w:rsid w:val="0089165E"/>
    <w:rsid w:val="00891B5A"/>
    <w:rsid w:val="00891F6F"/>
    <w:rsid w:val="00892552"/>
    <w:rsid w:val="00892BD9"/>
    <w:rsid w:val="00893F8D"/>
    <w:rsid w:val="00894D39"/>
    <w:rsid w:val="00894DA2"/>
    <w:rsid w:val="008960FA"/>
    <w:rsid w:val="00896B4C"/>
    <w:rsid w:val="00897F59"/>
    <w:rsid w:val="008A28E5"/>
    <w:rsid w:val="008A2BCC"/>
    <w:rsid w:val="008A3B6F"/>
    <w:rsid w:val="008A49EA"/>
    <w:rsid w:val="008A64CB"/>
    <w:rsid w:val="008A76C4"/>
    <w:rsid w:val="008A7F24"/>
    <w:rsid w:val="008B057F"/>
    <w:rsid w:val="008B09D3"/>
    <w:rsid w:val="008B0A66"/>
    <w:rsid w:val="008B0A9E"/>
    <w:rsid w:val="008B0BE9"/>
    <w:rsid w:val="008B101A"/>
    <w:rsid w:val="008B10C2"/>
    <w:rsid w:val="008B1B24"/>
    <w:rsid w:val="008B1BE8"/>
    <w:rsid w:val="008B2956"/>
    <w:rsid w:val="008B2EEB"/>
    <w:rsid w:val="008B3763"/>
    <w:rsid w:val="008B4286"/>
    <w:rsid w:val="008B433F"/>
    <w:rsid w:val="008B4750"/>
    <w:rsid w:val="008B4835"/>
    <w:rsid w:val="008B5AF4"/>
    <w:rsid w:val="008B5E60"/>
    <w:rsid w:val="008B66AD"/>
    <w:rsid w:val="008B723B"/>
    <w:rsid w:val="008B7D0E"/>
    <w:rsid w:val="008B7E9B"/>
    <w:rsid w:val="008C084B"/>
    <w:rsid w:val="008C0895"/>
    <w:rsid w:val="008C0BE0"/>
    <w:rsid w:val="008C21E2"/>
    <w:rsid w:val="008C3CB6"/>
    <w:rsid w:val="008C5C4D"/>
    <w:rsid w:val="008C63E3"/>
    <w:rsid w:val="008C6EB9"/>
    <w:rsid w:val="008C75E1"/>
    <w:rsid w:val="008D12EA"/>
    <w:rsid w:val="008D1D81"/>
    <w:rsid w:val="008D26C3"/>
    <w:rsid w:val="008D45B4"/>
    <w:rsid w:val="008D67E0"/>
    <w:rsid w:val="008D790D"/>
    <w:rsid w:val="008E0DD1"/>
    <w:rsid w:val="008E0FAE"/>
    <w:rsid w:val="008E33CE"/>
    <w:rsid w:val="008E7BA0"/>
    <w:rsid w:val="008F1143"/>
    <w:rsid w:val="008F1335"/>
    <w:rsid w:val="008F2540"/>
    <w:rsid w:val="008F37AE"/>
    <w:rsid w:val="008F3B45"/>
    <w:rsid w:val="008F467F"/>
    <w:rsid w:val="008F499C"/>
    <w:rsid w:val="008F62EF"/>
    <w:rsid w:val="008F6325"/>
    <w:rsid w:val="008F64C4"/>
    <w:rsid w:val="008F6B68"/>
    <w:rsid w:val="0090060E"/>
    <w:rsid w:val="00902EA7"/>
    <w:rsid w:val="00903E20"/>
    <w:rsid w:val="00903ED1"/>
    <w:rsid w:val="0091111F"/>
    <w:rsid w:val="00911586"/>
    <w:rsid w:val="00911BC4"/>
    <w:rsid w:val="00912707"/>
    <w:rsid w:val="00914625"/>
    <w:rsid w:val="00914C21"/>
    <w:rsid w:val="00914F96"/>
    <w:rsid w:val="00916B3B"/>
    <w:rsid w:val="00917169"/>
    <w:rsid w:val="00920DFD"/>
    <w:rsid w:val="00921A19"/>
    <w:rsid w:val="00923E64"/>
    <w:rsid w:val="00924383"/>
    <w:rsid w:val="00924944"/>
    <w:rsid w:val="00927DA2"/>
    <w:rsid w:val="00930EEB"/>
    <w:rsid w:val="00933A7D"/>
    <w:rsid w:val="00934B70"/>
    <w:rsid w:val="00935D5D"/>
    <w:rsid w:val="00935DE9"/>
    <w:rsid w:val="00937F36"/>
    <w:rsid w:val="009417DD"/>
    <w:rsid w:val="0094182A"/>
    <w:rsid w:val="009419BC"/>
    <w:rsid w:val="00941B18"/>
    <w:rsid w:val="00942E66"/>
    <w:rsid w:val="009436F2"/>
    <w:rsid w:val="00945203"/>
    <w:rsid w:val="00945F96"/>
    <w:rsid w:val="009503BA"/>
    <w:rsid w:val="00952D59"/>
    <w:rsid w:val="0095315D"/>
    <w:rsid w:val="00953B1C"/>
    <w:rsid w:val="00953B4F"/>
    <w:rsid w:val="009547A4"/>
    <w:rsid w:val="0095483C"/>
    <w:rsid w:val="009558F0"/>
    <w:rsid w:val="0095597D"/>
    <w:rsid w:val="00957854"/>
    <w:rsid w:val="00961630"/>
    <w:rsid w:val="00962344"/>
    <w:rsid w:val="009623E9"/>
    <w:rsid w:val="0096247D"/>
    <w:rsid w:val="00964191"/>
    <w:rsid w:val="009667AC"/>
    <w:rsid w:val="00970754"/>
    <w:rsid w:val="00970D2C"/>
    <w:rsid w:val="00973445"/>
    <w:rsid w:val="009742DB"/>
    <w:rsid w:val="009744CC"/>
    <w:rsid w:val="009750D2"/>
    <w:rsid w:val="00980DDF"/>
    <w:rsid w:val="00981617"/>
    <w:rsid w:val="00982736"/>
    <w:rsid w:val="00985319"/>
    <w:rsid w:val="0098549E"/>
    <w:rsid w:val="00985505"/>
    <w:rsid w:val="0098674C"/>
    <w:rsid w:val="00987028"/>
    <w:rsid w:val="009873B7"/>
    <w:rsid w:val="00991AF5"/>
    <w:rsid w:val="00993894"/>
    <w:rsid w:val="009941DB"/>
    <w:rsid w:val="009945C8"/>
    <w:rsid w:val="00994937"/>
    <w:rsid w:val="009959D8"/>
    <w:rsid w:val="009969C8"/>
    <w:rsid w:val="009A1373"/>
    <w:rsid w:val="009A13A5"/>
    <w:rsid w:val="009A2613"/>
    <w:rsid w:val="009A2866"/>
    <w:rsid w:val="009A3162"/>
    <w:rsid w:val="009A39CC"/>
    <w:rsid w:val="009A6770"/>
    <w:rsid w:val="009B1BF1"/>
    <w:rsid w:val="009B1F26"/>
    <w:rsid w:val="009B26CA"/>
    <w:rsid w:val="009B2E5D"/>
    <w:rsid w:val="009B3B94"/>
    <w:rsid w:val="009B4FDF"/>
    <w:rsid w:val="009B65BB"/>
    <w:rsid w:val="009B7ECE"/>
    <w:rsid w:val="009B7F8A"/>
    <w:rsid w:val="009C1E42"/>
    <w:rsid w:val="009C4DFB"/>
    <w:rsid w:val="009C7A74"/>
    <w:rsid w:val="009D02FF"/>
    <w:rsid w:val="009D14B0"/>
    <w:rsid w:val="009D2496"/>
    <w:rsid w:val="009D2A32"/>
    <w:rsid w:val="009D47EC"/>
    <w:rsid w:val="009D4A6F"/>
    <w:rsid w:val="009D598D"/>
    <w:rsid w:val="009D6648"/>
    <w:rsid w:val="009D755D"/>
    <w:rsid w:val="009E2939"/>
    <w:rsid w:val="009E2C5B"/>
    <w:rsid w:val="009E580A"/>
    <w:rsid w:val="009E6BD7"/>
    <w:rsid w:val="009E720B"/>
    <w:rsid w:val="009F036C"/>
    <w:rsid w:val="009F04CB"/>
    <w:rsid w:val="009F1D8B"/>
    <w:rsid w:val="009F225C"/>
    <w:rsid w:val="009F254D"/>
    <w:rsid w:val="009F3C17"/>
    <w:rsid w:val="009F75E0"/>
    <w:rsid w:val="009F7E0F"/>
    <w:rsid w:val="00A0126B"/>
    <w:rsid w:val="00A01DDF"/>
    <w:rsid w:val="00A02393"/>
    <w:rsid w:val="00A02471"/>
    <w:rsid w:val="00A027BA"/>
    <w:rsid w:val="00A02B9F"/>
    <w:rsid w:val="00A0313C"/>
    <w:rsid w:val="00A03D85"/>
    <w:rsid w:val="00A05F01"/>
    <w:rsid w:val="00A05F8D"/>
    <w:rsid w:val="00A0699B"/>
    <w:rsid w:val="00A07B91"/>
    <w:rsid w:val="00A07C19"/>
    <w:rsid w:val="00A07CE6"/>
    <w:rsid w:val="00A104C7"/>
    <w:rsid w:val="00A12430"/>
    <w:rsid w:val="00A12F0F"/>
    <w:rsid w:val="00A13B58"/>
    <w:rsid w:val="00A146FE"/>
    <w:rsid w:val="00A14B53"/>
    <w:rsid w:val="00A159DE"/>
    <w:rsid w:val="00A16AF2"/>
    <w:rsid w:val="00A171C5"/>
    <w:rsid w:val="00A2074B"/>
    <w:rsid w:val="00A210FB"/>
    <w:rsid w:val="00A21298"/>
    <w:rsid w:val="00A22469"/>
    <w:rsid w:val="00A232B9"/>
    <w:rsid w:val="00A2354D"/>
    <w:rsid w:val="00A257C2"/>
    <w:rsid w:val="00A25A9D"/>
    <w:rsid w:val="00A25E56"/>
    <w:rsid w:val="00A2651D"/>
    <w:rsid w:val="00A267FA"/>
    <w:rsid w:val="00A2682C"/>
    <w:rsid w:val="00A2746B"/>
    <w:rsid w:val="00A27541"/>
    <w:rsid w:val="00A27C70"/>
    <w:rsid w:val="00A30AE9"/>
    <w:rsid w:val="00A30E51"/>
    <w:rsid w:val="00A32601"/>
    <w:rsid w:val="00A347F8"/>
    <w:rsid w:val="00A34F35"/>
    <w:rsid w:val="00A37933"/>
    <w:rsid w:val="00A37E6A"/>
    <w:rsid w:val="00A408C6"/>
    <w:rsid w:val="00A43358"/>
    <w:rsid w:val="00A43D5F"/>
    <w:rsid w:val="00A44137"/>
    <w:rsid w:val="00A442A7"/>
    <w:rsid w:val="00A45562"/>
    <w:rsid w:val="00A45BEF"/>
    <w:rsid w:val="00A45E13"/>
    <w:rsid w:val="00A464E8"/>
    <w:rsid w:val="00A464E9"/>
    <w:rsid w:val="00A4650E"/>
    <w:rsid w:val="00A47321"/>
    <w:rsid w:val="00A4733E"/>
    <w:rsid w:val="00A47EC6"/>
    <w:rsid w:val="00A504D6"/>
    <w:rsid w:val="00A51D4C"/>
    <w:rsid w:val="00A520FB"/>
    <w:rsid w:val="00A53672"/>
    <w:rsid w:val="00A55460"/>
    <w:rsid w:val="00A55993"/>
    <w:rsid w:val="00A5716E"/>
    <w:rsid w:val="00A60E0D"/>
    <w:rsid w:val="00A619FE"/>
    <w:rsid w:val="00A61D25"/>
    <w:rsid w:val="00A623FE"/>
    <w:rsid w:val="00A634A1"/>
    <w:rsid w:val="00A657A8"/>
    <w:rsid w:val="00A65D67"/>
    <w:rsid w:val="00A66A8D"/>
    <w:rsid w:val="00A66B62"/>
    <w:rsid w:val="00A6760A"/>
    <w:rsid w:val="00A67FCB"/>
    <w:rsid w:val="00A708F0"/>
    <w:rsid w:val="00A711A8"/>
    <w:rsid w:val="00A720C9"/>
    <w:rsid w:val="00A72AA4"/>
    <w:rsid w:val="00A737DD"/>
    <w:rsid w:val="00A74C94"/>
    <w:rsid w:val="00A759BD"/>
    <w:rsid w:val="00A75DB4"/>
    <w:rsid w:val="00A76327"/>
    <w:rsid w:val="00A76633"/>
    <w:rsid w:val="00A76E9F"/>
    <w:rsid w:val="00A773C8"/>
    <w:rsid w:val="00A77824"/>
    <w:rsid w:val="00A81892"/>
    <w:rsid w:val="00A82D3D"/>
    <w:rsid w:val="00A83171"/>
    <w:rsid w:val="00A8349A"/>
    <w:rsid w:val="00A84F2D"/>
    <w:rsid w:val="00A851F4"/>
    <w:rsid w:val="00A86AE4"/>
    <w:rsid w:val="00A87827"/>
    <w:rsid w:val="00A87B7D"/>
    <w:rsid w:val="00A90286"/>
    <w:rsid w:val="00A90F57"/>
    <w:rsid w:val="00A91113"/>
    <w:rsid w:val="00A91C6F"/>
    <w:rsid w:val="00A92728"/>
    <w:rsid w:val="00A927E2"/>
    <w:rsid w:val="00A92B6A"/>
    <w:rsid w:val="00A93840"/>
    <w:rsid w:val="00A94BA4"/>
    <w:rsid w:val="00A95961"/>
    <w:rsid w:val="00AA06D7"/>
    <w:rsid w:val="00AA0854"/>
    <w:rsid w:val="00AA0981"/>
    <w:rsid w:val="00AA1564"/>
    <w:rsid w:val="00AA2090"/>
    <w:rsid w:val="00AA289B"/>
    <w:rsid w:val="00AA410F"/>
    <w:rsid w:val="00AA5A70"/>
    <w:rsid w:val="00AA5E9B"/>
    <w:rsid w:val="00AA67FB"/>
    <w:rsid w:val="00AA7300"/>
    <w:rsid w:val="00AA77AF"/>
    <w:rsid w:val="00AB1DFE"/>
    <w:rsid w:val="00AB2909"/>
    <w:rsid w:val="00AB330F"/>
    <w:rsid w:val="00AB3625"/>
    <w:rsid w:val="00AB3FFE"/>
    <w:rsid w:val="00AB4576"/>
    <w:rsid w:val="00AB4D8C"/>
    <w:rsid w:val="00AB4E9B"/>
    <w:rsid w:val="00AB5481"/>
    <w:rsid w:val="00AB575B"/>
    <w:rsid w:val="00AB5C25"/>
    <w:rsid w:val="00AB6693"/>
    <w:rsid w:val="00AB6EBA"/>
    <w:rsid w:val="00AC0698"/>
    <w:rsid w:val="00AC0A98"/>
    <w:rsid w:val="00AC215E"/>
    <w:rsid w:val="00AC2AD0"/>
    <w:rsid w:val="00AC50B0"/>
    <w:rsid w:val="00AC7EE5"/>
    <w:rsid w:val="00AD0036"/>
    <w:rsid w:val="00AD07AA"/>
    <w:rsid w:val="00AD350C"/>
    <w:rsid w:val="00AD654A"/>
    <w:rsid w:val="00AE0E67"/>
    <w:rsid w:val="00AE197E"/>
    <w:rsid w:val="00AE1F3D"/>
    <w:rsid w:val="00AE2256"/>
    <w:rsid w:val="00AE3589"/>
    <w:rsid w:val="00AE4800"/>
    <w:rsid w:val="00AE4C5C"/>
    <w:rsid w:val="00AE5DFA"/>
    <w:rsid w:val="00AE7573"/>
    <w:rsid w:val="00AE7A10"/>
    <w:rsid w:val="00AF167B"/>
    <w:rsid w:val="00AF18AC"/>
    <w:rsid w:val="00AF1F95"/>
    <w:rsid w:val="00AF22B2"/>
    <w:rsid w:val="00AF262C"/>
    <w:rsid w:val="00AF2F43"/>
    <w:rsid w:val="00AF3CC7"/>
    <w:rsid w:val="00AF48F7"/>
    <w:rsid w:val="00AF495D"/>
    <w:rsid w:val="00AF4B99"/>
    <w:rsid w:val="00AF4E58"/>
    <w:rsid w:val="00AF51AC"/>
    <w:rsid w:val="00AF680E"/>
    <w:rsid w:val="00B017C3"/>
    <w:rsid w:val="00B0423B"/>
    <w:rsid w:val="00B0582D"/>
    <w:rsid w:val="00B07355"/>
    <w:rsid w:val="00B073BA"/>
    <w:rsid w:val="00B07421"/>
    <w:rsid w:val="00B11035"/>
    <w:rsid w:val="00B11D80"/>
    <w:rsid w:val="00B12484"/>
    <w:rsid w:val="00B12A9B"/>
    <w:rsid w:val="00B15141"/>
    <w:rsid w:val="00B15CD5"/>
    <w:rsid w:val="00B16422"/>
    <w:rsid w:val="00B16ED9"/>
    <w:rsid w:val="00B17AEB"/>
    <w:rsid w:val="00B21F23"/>
    <w:rsid w:val="00B2290B"/>
    <w:rsid w:val="00B2499F"/>
    <w:rsid w:val="00B24E20"/>
    <w:rsid w:val="00B26782"/>
    <w:rsid w:val="00B270FB"/>
    <w:rsid w:val="00B2761A"/>
    <w:rsid w:val="00B3358A"/>
    <w:rsid w:val="00B35017"/>
    <w:rsid w:val="00B3660C"/>
    <w:rsid w:val="00B400D3"/>
    <w:rsid w:val="00B40F2E"/>
    <w:rsid w:val="00B41B79"/>
    <w:rsid w:val="00B41C55"/>
    <w:rsid w:val="00B41D86"/>
    <w:rsid w:val="00B424D4"/>
    <w:rsid w:val="00B43539"/>
    <w:rsid w:val="00B45393"/>
    <w:rsid w:val="00B4594C"/>
    <w:rsid w:val="00B470B6"/>
    <w:rsid w:val="00B4788D"/>
    <w:rsid w:val="00B47BBD"/>
    <w:rsid w:val="00B50EE2"/>
    <w:rsid w:val="00B52540"/>
    <w:rsid w:val="00B525BE"/>
    <w:rsid w:val="00B53802"/>
    <w:rsid w:val="00B55540"/>
    <w:rsid w:val="00B5797C"/>
    <w:rsid w:val="00B579FE"/>
    <w:rsid w:val="00B61341"/>
    <w:rsid w:val="00B6164A"/>
    <w:rsid w:val="00B61A72"/>
    <w:rsid w:val="00B655AF"/>
    <w:rsid w:val="00B67390"/>
    <w:rsid w:val="00B678A7"/>
    <w:rsid w:val="00B7006A"/>
    <w:rsid w:val="00B71437"/>
    <w:rsid w:val="00B71876"/>
    <w:rsid w:val="00B724B1"/>
    <w:rsid w:val="00B73AEC"/>
    <w:rsid w:val="00B74BB4"/>
    <w:rsid w:val="00B74F52"/>
    <w:rsid w:val="00B758AD"/>
    <w:rsid w:val="00B763B9"/>
    <w:rsid w:val="00B764A8"/>
    <w:rsid w:val="00B77FC2"/>
    <w:rsid w:val="00B80062"/>
    <w:rsid w:val="00B806D7"/>
    <w:rsid w:val="00B80CFF"/>
    <w:rsid w:val="00B80EDF"/>
    <w:rsid w:val="00B82199"/>
    <w:rsid w:val="00B8349B"/>
    <w:rsid w:val="00B8368D"/>
    <w:rsid w:val="00B84E06"/>
    <w:rsid w:val="00B85CDF"/>
    <w:rsid w:val="00B85D2E"/>
    <w:rsid w:val="00B873FC"/>
    <w:rsid w:val="00B875C0"/>
    <w:rsid w:val="00B906E1"/>
    <w:rsid w:val="00B91538"/>
    <w:rsid w:val="00B9163E"/>
    <w:rsid w:val="00B91CDF"/>
    <w:rsid w:val="00B925DC"/>
    <w:rsid w:val="00B926A0"/>
    <w:rsid w:val="00B9525F"/>
    <w:rsid w:val="00B95805"/>
    <w:rsid w:val="00B96BDD"/>
    <w:rsid w:val="00B96D71"/>
    <w:rsid w:val="00B97900"/>
    <w:rsid w:val="00BA187B"/>
    <w:rsid w:val="00BA1F1B"/>
    <w:rsid w:val="00BA2108"/>
    <w:rsid w:val="00BA48F0"/>
    <w:rsid w:val="00BA54B9"/>
    <w:rsid w:val="00BA5CC5"/>
    <w:rsid w:val="00BA5D6C"/>
    <w:rsid w:val="00BA5F9D"/>
    <w:rsid w:val="00BA64F3"/>
    <w:rsid w:val="00BA7883"/>
    <w:rsid w:val="00BB0CEE"/>
    <w:rsid w:val="00BB1BBD"/>
    <w:rsid w:val="00BB31F4"/>
    <w:rsid w:val="00BB3437"/>
    <w:rsid w:val="00BC194E"/>
    <w:rsid w:val="00BC1B99"/>
    <w:rsid w:val="00BC1DD6"/>
    <w:rsid w:val="00BC3C9E"/>
    <w:rsid w:val="00BC5E76"/>
    <w:rsid w:val="00BC6FAC"/>
    <w:rsid w:val="00BC7CAC"/>
    <w:rsid w:val="00BD01DA"/>
    <w:rsid w:val="00BD02D0"/>
    <w:rsid w:val="00BD094A"/>
    <w:rsid w:val="00BD271E"/>
    <w:rsid w:val="00BD3360"/>
    <w:rsid w:val="00BD33CB"/>
    <w:rsid w:val="00BD3B34"/>
    <w:rsid w:val="00BD3B3F"/>
    <w:rsid w:val="00BD4ECA"/>
    <w:rsid w:val="00BD680B"/>
    <w:rsid w:val="00BD7AB9"/>
    <w:rsid w:val="00BD7C4A"/>
    <w:rsid w:val="00BE2F69"/>
    <w:rsid w:val="00BE37C3"/>
    <w:rsid w:val="00BE3933"/>
    <w:rsid w:val="00BE4B2A"/>
    <w:rsid w:val="00BE542D"/>
    <w:rsid w:val="00BE6645"/>
    <w:rsid w:val="00BE7E44"/>
    <w:rsid w:val="00BF1162"/>
    <w:rsid w:val="00BF148D"/>
    <w:rsid w:val="00BF2BA0"/>
    <w:rsid w:val="00BF3BBA"/>
    <w:rsid w:val="00BF5262"/>
    <w:rsid w:val="00BF5864"/>
    <w:rsid w:val="00BF6A54"/>
    <w:rsid w:val="00BF71F0"/>
    <w:rsid w:val="00C000B0"/>
    <w:rsid w:val="00C00756"/>
    <w:rsid w:val="00C009B7"/>
    <w:rsid w:val="00C00A17"/>
    <w:rsid w:val="00C02420"/>
    <w:rsid w:val="00C049FE"/>
    <w:rsid w:val="00C05A07"/>
    <w:rsid w:val="00C0667E"/>
    <w:rsid w:val="00C1031A"/>
    <w:rsid w:val="00C11294"/>
    <w:rsid w:val="00C11EB7"/>
    <w:rsid w:val="00C1246F"/>
    <w:rsid w:val="00C12679"/>
    <w:rsid w:val="00C12BA0"/>
    <w:rsid w:val="00C13823"/>
    <w:rsid w:val="00C13B6C"/>
    <w:rsid w:val="00C13C80"/>
    <w:rsid w:val="00C14FAD"/>
    <w:rsid w:val="00C15A54"/>
    <w:rsid w:val="00C15EC7"/>
    <w:rsid w:val="00C17287"/>
    <w:rsid w:val="00C204DE"/>
    <w:rsid w:val="00C205EA"/>
    <w:rsid w:val="00C2075A"/>
    <w:rsid w:val="00C22066"/>
    <w:rsid w:val="00C22462"/>
    <w:rsid w:val="00C23613"/>
    <w:rsid w:val="00C25778"/>
    <w:rsid w:val="00C25B69"/>
    <w:rsid w:val="00C2606A"/>
    <w:rsid w:val="00C274FD"/>
    <w:rsid w:val="00C27684"/>
    <w:rsid w:val="00C277B9"/>
    <w:rsid w:val="00C27CE4"/>
    <w:rsid w:val="00C27FAB"/>
    <w:rsid w:val="00C31CA6"/>
    <w:rsid w:val="00C32296"/>
    <w:rsid w:val="00C33211"/>
    <w:rsid w:val="00C352F1"/>
    <w:rsid w:val="00C36694"/>
    <w:rsid w:val="00C372EC"/>
    <w:rsid w:val="00C415C8"/>
    <w:rsid w:val="00C415D6"/>
    <w:rsid w:val="00C418B5"/>
    <w:rsid w:val="00C43ADB"/>
    <w:rsid w:val="00C447A1"/>
    <w:rsid w:val="00C44D9B"/>
    <w:rsid w:val="00C45D4A"/>
    <w:rsid w:val="00C479C6"/>
    <w:rsid w:val="00C51541"/>
    <w:rsid w:val="00C51549"/>
    <w:rsid w:val="00C52277"/>
    <w:rsid w:val="00C53BBF"/>
    <w:rsid w:val="00C53BEC"/>
    <w:rsid w:val="00C54C54"/>
    <w:rsid w:val="00C553D2"/>
    <w:rsid w:val="00C5567D"/>
    <w:rsid w:val="00C56AF6"/>
    <w:rsid w:val="00C60946"/>
    <w:rsid w:val="00C6183D"/>
    <w:rsid w:val="00C623B6"/>
    <w:rsid w:val="00C63065"/>
    <w:rsid w:val="00C63E69"/>
    <w:rsid w:val="00C64FEC"/>
    <w:rsid w:val="00C6588C"/>
    <w:rsid w:val="00C6630F"/>
    <w:rsid w:val="00C67088"/>
    <w:rsid w:val="00C67B03"/>
    <w:rsid w:val="00C67B86"/>
    <w:rsid w:val="00C67F1C"/>
    <w:rsid w:val="00C67F83"/>
    <w:rsid w:val="00C7016D"/>
    <w:rsid w:val="00C7110B"/>
    <w:rsid w:val="00C7217B"/>
    <w:rsid w:val="00C735F9"/>
    <w:rsid w:val="00C73C83"/>
    <w:rsid w:val="00C75757"/>
    <w:rsid w:val="00C75C4A"/>
    <w:rsid w:val="00C763B3"/>
    <w:rsid w:val="00C764B3"/>
    <w:rsid w:val="00C76DAE"/>
    <w:rsid w:val="00C772C0"/>
    <w:rsid w:val="00C773A9"/>
    <w:rsid w:val="00C77412"/>
    <w:rsid w:val="00C77CB6"/>
    <w:rsid w:val="00C8241B"/>
    <w:rsid w:val="00C86674"/>
    <w:rsid w:val="00C86D48"/>
    <w:rsid w:val="00C87AFF"/>
    <w:rsid w:val="00C87F4C"/>
    <w:rsid w:val="00C928D3"/>
    <w:rsid w:val="00C92C76"/>
    <w:rsid w:val="00C92CEA"/>
    <w:rsid w:val="00C93E45"/>
    <w:rsid w:val="00C94EE4"/>
    <w:rsid w:val="00C95412"/>
    <w:rsid w:val="00C95909"/>
    <w:rsid w:val="00C97D32"/>
    <w:rsid w:val="00CA10C4"/>
    <w:rsid w:val="00CA10ED"/>
    <w:rsid w:val="00CA287E"/>
    <w:rsid w:val="00CA302A"/>
    <w:rsid w:val="00CA453E"/>
    <w:rsid w:val="00CA4BD9"/>
    <w:rsid w:val="00CA521A"/>
    <w:rsid w:val="00CA6A40"/>
    <w:rsid w:val="00CA6E5B"/>
    <w:rsid w:val="00CA7D6D"/>
    <w:rsid w:val="00CB080A"/>
    <w:rsid w:val="00CB2C9A"/>
    <w:rsid w:val="00CB32F7"/>
    <w:rsid w:val="00CB33DE"/>
    <w:rsid w:val="00CB40E5"/>
    <w:rsid w:val="00CB4185"/>
    <w:rsid w:val="00CB4894"/>
    <w:rsid w:val="00CB5275"/>
    <w:rsid w:val="00CB682B"/>
    <w:rsid w:val="00CB75AF"/>
    <w:rsid w:val="00CC0835"/>
    <w:rsid w:val="00CC175F"/>
    <w:rsid w:val="00CC2BF9"/>
    <w:rsid w:val="00CC3B2E"/>
    <w:rsid w:val="00CC7A0E"/>
    <w:rsid w:val="00CD1616"/>
    <w:rsid w:val="00CD1F2C"/>
    <w:rsid w:val="00CD381D"/>
    <w:rsid w:val="00CD3D84"/>
    <w:rsid w:val="00CD3FEA"/>
    <w:rsid w:val="00CD4606"/>
    <w:rsid w:val="00CD57C5"/>
    <w:rsid w:val="00CD5997"/>
    <w:rsid w:val="00CD6A8D"/>
    <w:rsid w:val="00CD6F19"/>
    <w:rsid w:val="00CD7E8A"/>
    <w:rsid w:val="00CE0CC3"/>
    <w:rsid w:val="00CE1A88"/>
    <w:rsid w:val="00CE2D2B"/>
    <w:rsid w:val="00CE3D3A"/>
    <w:rsid w:val="00CE403B"/>
    <w:rsid w:val="00CE4696"/>
    <w:rsid w:val="00CE6019"/>
    <w:rsid w:val="00CE7013"/>
    <w:rsid w:val="00CE77F3"/>
    <w:rsid w:val="00CF0998"/>
    <w:rsid w:val="00CF148B"/>
    <w:rsid w:val="00CF1585"/>
    <w:rsid w:val="00CF2619"/>
    <w:rsid w:val="00CF7645"/>
    <w:rsid w:val="00CF79F8"/>
    <w:rsid w:val="00CF7F9D"/>
    <w:rsid w:val="00D004B3"/>
    <w:rsid w:val="00D005B9"/>
    <w:rsid w:val="00D00CF6"/>
    <w:rsid w:val="00D02025"/>
    <w:rsid w:val="00D03207"/>
    <w:rsid w:val="00D03444"/>
    <w:rsid w:val="00D0359A"/>
    <w:rsid w:val="00D036E2"/>
    <w:rsid w:val="00D04E14"/>
    <w:rsid w:val="00D073EE"/>
    <w:rsid w:val="00D07805"/>
    <w:rsid w:val="00D07BDD"/>
    <w:rsid w:val="00D11209"/>
    <w:rsid w:val="00D13846"/>
    <w:rsid w:val="00D13958"/>
    <w:rsid w:val="00D14A2E"/>
    <w:rsid w:val="00D14A85"/>
    <w:rsid w:val="00D1576B"/>
    <w:rsid w:val="00D160FD"/>
    <w:rsid w:val="00D16D4D"/>
    <w:rsid w:val="00D17B42"/>
    <w:rsid w:val="00D22F00"/>
    <w:rsid w:val="00D233ED"/>
    <w:rsid w:val="00D23705"/>
    <w:rsid w:val="00D2436B"/>
    <w:rsid w:val="00D252F0"/>
    <w:rsid w:val="00D26D6D"/>
    <w:rsid w:val="00D2748D"/>
    <w:rsid w:val="00D277BC"/>
    <w:rsid w:val="00D30D29"/>
    <w:rsid w:val="00D3135F"/>
    <w:rsid w:val="00D3184C"/>
    <w:rsid w:val="00D33239"/>
    <w:rsid w:val="00D3368B"/>
    <w:rsid w:val="00D339A1"/>
    <w:rsid w:val="00D33FD9"/>
    <w:rsid w:val="00D35E53"/>
    <w:rsid w:val="00D421E4"/>
    <w:rsid w:val="00D431E2"/>
    <w:rsid w:val="00D47ED5"/>
    <w:rsid w:val="00D507FF"/>
    <w:rsid w:val="00D51F0D"/>
    <w:rsid w:val="00D5291C"/>
    <w:rsid w:val="00D5383E"/>
    <w:rsid w:val="00D54FF2"/>
    <w:rsid w:val="00D5555F"/>
    <w:rsid w:val="00D5566B"/>
    <w:rsid w:val="00D55D7F"/>
    <w:rsid w:val="00D56ED0"/>
    <w:rsid w:val="00D60425"/>
    <w:rsid w:val="00D619AB"/>
    <w:rsid w:val="00D62031"/>
    <w:rsid w:val="00D6335B"/>
    <w:rsid w:val="00D63397"/>
    <w:rsid w:val="00D6371C"/>
    <w:rsid w:val="00D63A1C"/>
    <w:rsid w:val="00D64DA5"/>
    <w:rsid w:val="00D651F5"/>
    <w:rsid w:val="00D65814"/>
    <w:rsid w:val="00D66378"/>
    <w:rsid w:val="00D664E3"/>
    <w:rsid w:val="00D67BB8"/>
    <w:rsid w:val="00D67D76"/>
    <w:rsid w:val="00D705FC"/>
    <w:rsid w:val="00D70C59"/>
    <w:rsid w:val="00D718F0"/>
    <w:rsid w:val="00D71B00"/>
    <w:rsid w:val="00D73C02"/>
    <w:rsid w:val="00D7473B"/>
    <w:rsid w:val="00D75930"/>
    <w:rsid w:val="00D76158"/>
    <w:rsid w:val="00D77B39"/>
    <w:rsid w:val="00D809CD"/>
    <w:rsid w:val="00D80CC3"/>
    <w:rsid w:val="00D83765"/>
    <w:rsid w:val="00D84671"/>
    <w:rsid w:val="00D853A0"/>
    <w:rsid w:val="00D855FB"/>
    <w:rsid w:val="00D8634B"/>
    <w:rsid w:val="00D87950"/>
    <w:rsid w:val="00D87CF4"/>
    <w:rsid w:val="00D91CF6"/>
    <w:rsid w:val="00D91F37"/>
    <w:rsid w:val="00D91F43"/>
    <w:rsid w:val="00D923CE"/>
    <w:rsid w:val="00D9254F"/>
    <w:rsid w:val="00D95351"/>
    <w:rsid w:val="00D95F4D"/>
    <w:rsid w:val="00D974C0"/>
    <w:rsid w:val="00DA0738"/>
    <w:rsid w:val="00DA1070"/>
    <w:rsid w:val="00DA25D1"/>
    <w:rsid w:val="00DA2937"/>
    <w:rsid w:val="00DA2E32"/>
    <w:rsid w:val="00DA4481"/>
    <w:rsid w:val="00DA5BDD"/>
    <w:rsid w:val="00DA60D6"/>
    <w:rsid w:val="00DA7109"/>
    <w:rsid w:val="00DA76ED"/>
    <w:rsid w:val="00DA786B"/>
    <w:rsid w:val="00DB1151"/>
    <w:rsid w:val="00DB1BE5"/>
    <w:rsid w:val="00DB2363"/>
    <w:rsid w:val="00DB43A3"/>
    <w:rsid w:val="00DB44C6"/>
    <w:rsid w:val="00DB577C"/>
    <w:rsid w:val="00DC0C86"/>
    <w:rsid w:val="00DC0DB2"/>
    <w:rsid w:val="00DC1A82"/>
    <w:rsid w:val="00DC21B1"/>
    <w:rsid w:val="00DC29FB"/>
    <w:rsid w:val="00DD1A18"/>
    <w:rsid w:val="00DD1AE5"/>
    <w:rsid w:val="00DD3766"/>
    <w:rsid w:val="00DD393D"/>
    <w:rsid w:val="00DD4CA6"/>
    <w:rsid w:val="00DD66BF"/>
    <w:rsid w:val="00DD7907"/>
    <w:rsid w:val="00DE03BC"/>
    <w:rsid w:val="00DE1323"/>
    <w:rsid w:val="00DE1E8B"/>
    <w:rsid w:val="00DE280F"/>
    <w:rsid w:val="00DE3A27"/>
    <w:rsid w:val="00DE50E3"/>
    <w:rsid w:val="00DE5FDF"/>
    <w:rsid w:val="00DE65CD"/>
    <w:rsid w:val="00DE73D8"/>
    <w:rsid w:val="00DE74DA"/>
    <w:rsid w:val="00DF07A6"/>
    <w:rsid w:val="00DF11D9"/>
    <w:rsid w:val="00DF3626"/>
    <w:rsid w:val="00DF362D"/>
    <w:rsid w:val="00DF4CA8"/>
    <w:rsid w:val="00DF5936"/>
    <w:rsid w:val="00E001AB"/>
    <w:rsid w:val="00E008A8"/>
    <w:rsid w:val="00E00FD0"/>
    <w:rsid w:val="00E01C15"/>
    <w:rsid w:val="00E01DB1"/>
    <w:rsid w:val="00E01EFC"/>
    <w:rsid w:val="00E05476"/>
    <w:rsid w:val="00E07339"/>
    <w:rsid w:val="00E07CCD"/>
    <w:rsid w:val="00E10900"/>
    <w:rsid w:val="00E11B9E"/>
    <w:rsid w:val="00E1252C"/>
    <w:rsid w:val="00E12DC9"/>
    <w:rsid w:val="00E143EC"/>
    <w:rsid w:val="00E15C9D"/>
    <w:rsid w:val="00E16539"/>
    <w:rsid w:val="00E169A1"/>
    <w:rsid w:val="00E16C5C"/>
    <w:rsid w:val="00E2009C"/>
    <w:rsid w:val="00E20628"/>
    <w:rsid w:val="00E22F3A"/>
    <w:rsid w:val="00E23B17"/>
    <w:rsid w:val="00E243F1"/>
    <w:rsid w:val="00E25955"/>
    <w:rsid w:val="00E259BD"/>
    <w:rsid w:val="00E26509"/>
    <w:rsid w:val="00E302D7"/>
    <w:rsid w:val="00E307D9"/>
    <w:rsid w:val="00E32250"/>
    <w:rsid w:val="00E32ACC"/>
    <w:rsid w:val="00E33516"/>
    <w:rsid w:val="00E33C53"/>
    <w:rsid w:val="00E34BA6"/>
    <w:rsid w:val="00E35EED"/>
    <w:rsid w:val="00E37862"/>
    <w:rsid w:val="00E40128"/>
    <w:rsid w:val="00E41954"/>
    <w:rsid w:val="00E42BE1"/>
    <w:rsid w:val="00E42FCC"/>
    <w:rsid w:val="00E430E8"/>
    <w:rsid w:val="00E436D7"/>
    <w:rsid w:val="00E45D52"/>
    <w:rsid w:val="00E46692"/>
    <w:rsid w:val="00E473EB"/>
    <w:rsid w:val="00E500DD"/>
    <w:rsid w:val="00E5150D"/>
    <w:rsid w:val="00E5162E"/>
    <w:rsid w:val="00E51E71"/>
    <w:rsid w:val="00E54283"/>
    <w:rsid w:val="00E5541E"/>
    <w:rsid w:val="00E600A1"/>
    <w:rsid w:val="00E604E3"/>
    <w:rsid w:val="00E6096E"/>
    <w:rsid w:val="00E60CD7"/>
    <w:rsid w:val="00E61A64"/>
    <w:rsid w:val="00E61AC8"/>
    <w:rsid w:val="00E61E43"/>
    <w:rsid w:val="00E63133"/>
    <w:rsid w:val="00E6402D"/>
    <w:rsid w:val="00E64E83"/>
    <w:rsid w:val="00E673C4"/>
    <w:rsid w:val="00E676D9"/>
    <w:rsid w:val="00E67B4E"/>
    <w:rsid w:val="00E67E9A"/>
    <w:rsid w:val="00E70859"/>
    <w:rsid w:val="00E70F8C"/>
    <w:rsid w:val="00E71377"/>
    <w:rsid w:val="00E71BF0"/>
    <w:rsid w:val="00E7234F"/>
    <w:rsid w:val="00E74875"/>
    <w:rsid w:val="00E74C21"/>
    <w:rsid w:val="00E751D7"/>
    <w:rsid w:val="00E757F2"/>
    <w:rsid w:val="00E76214"/>
    <w:rsid w:val="00E80687"/>
    <w:rsid w:val="00E82551"/>
    <w:rsid w:val="00E82BB8"/>
    <w:rsid w:val="00E83B93"/>
    <w:rsid w:val="00E83D3F"/>
    <w:rsid w:val="00E83F0D"/>
    <w:rsid w:val="00E8474D"/>
    <w:rsid w:val="00E84907"/>
    <w:rsid w:val="00E851D6"/>
    <w:rsid w:val="00E852C8"/>
    <w:rsid w:val="00E86424"/>
    <w:rsid w:val="00E8735E"/>
    <w:rsid w:val="00E90F5F"/>
    <w:rsid w:val="00E913B6"/>
    <w:rsid w:val="00E93AC0"/>
    <w:rsid w:val="00E96526"/>
    <w:rsid w:val="00E96C54"/>
    <w:rsid w:val="00E96EFB"/>
    <w:rsid w:val="00E97925"/>
    <w:rsid w:val="00E97D13"/>
    <w:rsid w:val="00EA01EB"/>
    <w:rsid w:val="00EA0750"/>
    <w:rsid w:val="00EA0D37"/>
    <w:rsid w:val="00EA10B4"/>
    <w:rsid w:val="00EA1639"/>
    <w:rsid w:val="00EA28B3"/>
    <w:rsid w:val="00EA42C3"/>
    <w:rsid w:val="00EA4578"/>
    <w:rsid w:val="00EA4636"/>
    <w:rsid w:val="00EA5139"/>
    <w:rsid w:val="00EA5DA6"/>
    <w:rsid w:val="00EB0300"/>
    <w:rsid w:val="00EB133E"/>
    <w:rsid w:val="00EB1B22"/>
    <w:rsid w:val="00EB20CA"/>
    <w:rsid w:val="00EB4154"/>
    <w:rsid w:val="00EB47D0"/>
    <w:rsid w:val="00EB5DED"/>
    <w:rsid w:val="00EC122A"/>
    <w:rsid w:val="00EC27A8"/>
    <w:rsid w:val="00EC3441"/>
    <w:rsid w:val="00EC4B6C"/>
    <w:rsid w:val="00ED0AB8"/>
    <w:rsid w:val="00ED0F61"/>
    <w:rsid w:val="00ED3C2F"/>
    <w:rsid w:val="00ED4055"/>
    <w:rsid w:val="00ED5F9F"/>
    <w:rsid w:val="00EE0277"/>
    <w:rsid w:val="00EE0748"/>
    <w:rsid w:val="00EE1865"/>
    <w:rsid w:val="00EE1A3F"/>
    <w:rsid w:val="00EE2F92"/>
    <w:rsid w:val="00EE3334"/>
    <w:rsid w:val="00EE3AA6"/>
    <w:rsid w:val="00EE4685"/>
    <w:rsid w:val="00EE4DAA"/>
    <w:rsid w:val="00EE63C7"/>
    <w:rsid w:val="00EF06B3"/>
    <w:rsid w:val="00EF32E1"/>
    <w:rsid w:val="00EF53E3"/>
    <w:rsid w:val="00EF57ED"/>
    <w:rsid w:val="00EF6059"/>
    <w:rsid w:val="00EF6C13"/>
    <w:rsid w:val="00F00060"/>
    <w:rsid w:val="00F000CB"/>
    <w:rsid w:val="00F01A6C"/>
    <w:rsid w:val="00F036C7"/>
    <w:rsid w:val="00F05AD1"/>
    <w:rsid w:val="00F07432"/>
    <w:rsid w:val="00F07C3F"/>
    <w:rsid w:val="00F10D0E"/>
    <w:rsid w:val="00F115C5"/>
    <w:rsid w:val="00F15344"/>
    <w:rsid w:val="00F155AB"/>
    <w:rsid w:val="00F16C78"/>
    <w:rsid w:val="00F20F1F"/>
    <w:rsid w:val="00F21290"/>
    <w:rsid w:val="00F2134A"/>
    <w:rsid w:val="00F26E2B"/>
    <w:rsid w:val="00F302E4"/>
    <w:rsid w:val="00F3106C"/>
    <w:rsid w:val="00F31326"/>
    <w:rsid w:val="00F34617"/>
    <w:rsid w:val="00F34BA8"/>
    <w:rsid w:val="00F36CF1"/>
    <w:rsid w:val="00F37183"/>
    <w:rsid w:val="00F41440"/>
    <w:rsid w:val="00F415F6"/>
    <w:rsid w:val="00F42F26"/>
    <w:rsid w:val="00F43EAE"/>
    <w:rsid w:val="00F44A27"/>
    <w:rsid w:val="00F45341"/>
    <w:rsid w:val="00F45513"/>
    <w:rsid w:val="00F45AD9"/>
    <w:rsid w:val="00F46054"/>
    <w:rsid w:val="00F513DB"/>
    <w:rsid w:val="00F53842"/>
    <w:rsid w:val="00F5596A"/>
    <w:rsid w:val="00F568CB"/>
    <w:rsid w:val="00F56979"/>
    <w:rsid w:val="00F57708"/>
    <w:rsid w:val="00F60F77"/>
    <w:rsid w:val="00F631A0"/>
    <w:rsid w:val="00F63249"/>
    <w:rsid w:val="00F636AF"/>
    <w:rsid w:val="00F6377E"/>
    <w:rsid w:val="00F639E9"/>
    <w:rsid w:val="00F65ED9"/>
    <w:rsid w:val="00F676EB"/>
    <w:rsid w:val="00F67862"/>
    <w:rsid w:val="00F679A2"/>
    <w:rsid w:val="00F72980"/>
    <w:rsid w:val="00F72C15"/>
    <w:rsid w:val="00F72D23"/>
    <w:rsid w:val="00F7438E"/>
    <w:rsid w:val="00F743FE"/>
    <w:rsid w:val="00F752B4"/>
    <w:rsid w:val="00F753A3"/>
    <w:rsid w:val="00F75440"/>
    <w:rsid w:val="00F76349"/>
    <w:rsid w:val="00F76C96"/>
    <w:rsid w:val="00F80BDA"/>
    <w:rsid w:val="00F81155"/>
    <w:rsid w:val="00F81D4C"/>
    <w:rsid w:val="00F82098"/>
    <w:rsid w:val="00F83C5A"/>
    <w:rsid w:val="00F85380"/>
    <w:rsid w:val="00F855BC"/>
    <w:rsid w:val="00F85978"/>
    <w:rsid w:val="00F864C1"/>
    <w:rsid w:val="00F86522"/>
    <w:rsid w:val="00F86F3D"/>
    <w:rsid w:val="00F87397"/>
    <w:rsid w:val="00F902C2"/>
    <w:rsid w:val="00F91445"/>
    <w:rsid w:val="00F923D9"/>
    <w:rsid w:val="00F92EF8"/>
    <w:rsid w:val="00F94606"/>
    <w:rsid w:val="00F96787"/>
    <w:rsid w:val="00F9746C"/>
    <w:rsid w:val="00F97557"/>
    <w:rsid w:val="00F97D35"/>
    <w:rsid w:val="00F97D9F"/>
    <w:rsid w:val="00FA01A4"/>
    <w:rsid w:val="00FA1470"/>
    <w:rsid w:val="00FA26CB"/>
    <w:rsid w:val="00FA31E8"/>
    <w:rsid w:val="00FA4950"/>
    <w:rsid w:val="00FA63C5"/>
    <w:rsid w:val="00FA659A"/>
    <w:rsid w:val="00FB2526"/>
    <w:rsid w:val="00FB2E23"/>
    <w:rsid w:val="00FB322B"/>
    <w:rsid w:val="00FB4882"/>
    <w:rsid w:val="00FC1CD1"/>
    <w:rsid w:val="00FC201E"/>
    <w:rsid w:val="00FC375A"/>
    <w:rsid w:val="00FC454E"/>
    <w:rsid w:val="00FC54AC"/>
    <w:rsid w:val="00FC5642"/>
    <w:rsid w:val="00FC5782"/>
    <w:rsid w:val="00FC5B6C"/>
    <w:rsid w:val="00FC7FCF"/>
    <w:rsid w:val="00FD1A79"/>
    <w:rsid w:val="00FD1C7F"/>
    <w:rsid w:val="00FD2416"/>
    <w:rsid w:val="00FD2583"/>
    <w:rsid w:val="00FD6DA0"/>
    <w:rsid w:val="00FE018B"/>
    <w:rsid w:val="00FE0A86"/>
    <w:rsid w:val="00FE25B7"/>
    <w:rsid w:val="00FE2855"/>
    <w:rsid w:val="00FE31A6"/>
    <w:rsid w:val="00FE39DC"/>
    <w:rsid w:val="00FE3AFB"/>
    <w:rsid w:val="00FE4451"/>
    <w:rsid w:val="00FE6134"/>
    <w:rsid w:val="00FE613B"/>
    <w:rsid w:val="00FE6535"/>
    <w:rsid w:val="00FE6590"/>
    <w:rsid w:val="00FE65B8"/>
    <w:rsid w:val="00FE65F3"/>
    <w:rsid w:val="00FE77EE"/>
    <w:rsid w:val="00FE7CA4"/>
    <w:rsid w:val="00FE7E98"/>
    <w:rsid w:val="00FF00D8"/>
    <w:rsid w:val="00FF02E8"/>
    <w:rsid w:val="00FF08C9"/>
    <w:rsid w:val="00FF0F29"/>
    <w:rsid w:val="00FF0FF4"/>
    <w:rsid w:val="00FF1838"/>
    <w:rsid w:val="00FF278F"/>
    <w:rsid w:val="00FF416D"/>
    <w:rsid w:val="00FF4E39"/>
    <w:rsid w:val="00FF5938"/>
    <w:rsid w:val="00FF6067"/>
    <w:rsid w:val="00FF6EF5"/>
    <w:rsid w:val="00FF7C73"/>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46E8D736"/>
  <w15:docId w15:val="{0BBAE82C-9EAD-4103-8C92-4950355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7A6"/>
    <w:pPr>
      <w:tabs>
        <w:tab w:val="center" w:pos="4320"/>
        <w:tab w:val="right" w:pos="8640"/>
      </w:tabs>
    </w:pPr>
  </w:style>
  <w:style w:type="paragraph" w:styleId="Footer">
    <w:name w:val="footer"/>
    <w:basedOn w:val="Normal"/>
    <w:rsid w:val="000327A6"/>
    <w:pPr>
      <w:tabs>
        <w:tab w:val="center" w:pos="4320"/>
        <w:tab w:val="right" w:pos="8640"/>
      </w:tabs>
    </w:pPr>
  </w:style>
  <w:style w:type="paragraph" w:customStyle="1" w:styleId="Default">
    <w:name w:val="Default"/>
    <w:rsid w:val="000327A6"/>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rsid w:val="000327A6"/>
    <w:rPr>
      <w:rFonts w:cs="Times New Roman"/>
      <w:color w:val="auto"/>
    </w:rPr>
  </w:style>
  <w:style w:type="paragraph" w:customStyle="1" w:styleId="CM3">
    <w:name w:val="CM3"/>
    <w:basedOn w:val="Default"/>
    <w:next w:val="Default"/>
    <w:rsid w:val="000327A6"/>
    <w:pPr>
      <w:spacing w:line="293" w:lineRule="atLeast"/>
    </w:pPr>
    <w:rPr>
      <w:rFonts w:cs="Times New Roman"/>
      <w:color w:val="auto"/>
    </w:rPr>
  </w:style>
  <w:style w:type="paragraph" w:customStyle="1" w:styleId="Pa1">
    <w:name w:val="Pa1"/>
    <w:basedOn w:val="Normal"/>
    <w:next w:val="Normal"/>
    <w:rsid w:val="00F45AD9"/>
    <w:pPr>
      <w:autoSpaceDE w:val="0"/>
      <w:autoSpaceDN w:val="0"/>
      <w:adjustRightInd w:val="0"/>
      <w:spacing w:line="241" w:lineRule="atLeast"/>
    </w:pPr>
    <w:rPr>
      <w:rFonts w:ascii="Helvetica Neue" w:hAnsi="Helvetica Neue"/>
    </w:rPr>
  </w:style>
  <w:style w:type="character" w:customStyle="1" w:styleId="A6">
    <w:name w:val="A6"/>
    <w:rsid w:val="00F45AD9"/>
    <w:rPr>
      <w:rFonts w:cs="Helvetica Neue"/>
      <w:color w:val="000000"/>
      <w:sz w:val="21"/>
      <w:szCs w:val="21"/>
    </w:rPr>
  </w:style>
  <w:style w:type="character" w:styleId="PageNumber">
    <w:name w:val="page number"/>
    <w:basedOn w:val="DefaultParagraphFont"/>
    <w:rsid w:val="00CD3FEA"/>
  </w:style>
  <w:style w:type="table" w:styleId="TableGrid">
    <w:name w:val="Table Grid"/>
    <w:basedOn w:val="TableNormal"/>
    <w:rsid w:val="00B4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19BC"/>
    <w:rPr>
      <w:rFonts w:ascii="Tahoma" w:hAnsi="Tahoma" w:cs="Tahoma"/>
      <w:sz w:val="16"/>
      <w:szCs w:val="16"/>
    </w:rPr>
  </w:style>
  <w:style w:type="character" w:styleId="Strong">
    <w:name w:val="Strong"/>
    <w:qFormat/>
    <w:rsid w:val="001E4E08"/>
    <w:rPr>
      <w:b/>
      <w:bCs/>
    </w:rPr>
  </w:style>
  <w:style w:type="paragraph" w:styleId="DocumentMap">
    <w:name w:val="Document Map"/>
    <w:basedOn w:val="Normal"/>
    <w:semiHidden/>
    <w:rsid w:val="00AE1F3D"/>
    <w:pPr>
      <w:shd w:val="clear" w:color="auto" w:fill="000080"/>
    </w:pPr>
    <w:rPr>
      <w:rFonts w:ascii="Tahoma" w:hAnsi="Tahoma" w:cs="Tahoma"/>
    </w:rPr>
  </w:style>
  <w:style w:type="paragraph" w:styleId="ListParagraph">
    <w:name w:val="List Paragraph"/>
    <w:basedOn w:val="Normal"/>
    <w:uiPriority w:val="34"/>
    <w:qFormat/>
    <w:rsid w:val="00867EC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4195">
      <w:bodyDiv w:val="1"/>
      <w:marLeft w:val="0"/>
      <w:marRight w:val="0"/>
      <w:marTop w:val="0"/>
      <w:marBottom w:val="0"/>
      <w:divBdr>
        <w:top w:val="none" w:sz="0" w:space="0" w:color="auto"/>
        <w:left w:val="none" w:sz="0" w:space="0" w:color="auto"/>
        <w:bottom w:val="none" w:sz="0" w:space="0" w:color="auto"/>
        <w:right w:val="none" w:sz="0" w:space="0" w:color="auto"/>
      </w:divBdr>
    </w:div>
    <w:div w:id="471019919">
      <w:bodyDiv w:val="1"/>
      <w:marLeft w:val="0"/>
      <w:marRight w:val="0"/>
      <w:marTop w:val="0"/>
      <w:marBottom w:val="0"/>
      <w:divBdr>
        <w:top w:val="none" w:sz="0" w:space="0" w:color="auto"/>
        <w:left w:val="none" w:sz="0" w:space="0" w:color="auto"/>
        <w:bottom w:val="none" w:sz="0" w:space="0" w:color="auto"/>
        <w:right w:val="none" w:sz="0" w:space="0" w:color="auto"/>
      </w:divBdr>
    </w:div>
    <w:div w:id="15358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1570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vt:lpstr>
    </vt:vector>
  </TitlesOfParts>
  <Company>CMS</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adminuser</dc:creator>
  <cp:lastModifiedBy>Becky Bryant</cp:lastModifiedBy>
  <cp:revision>15</cp:revision>
  <cp:lastPrinted>2019-06-26T19:12:00Z</cp:lastPrinted>
  <dcterms:created xsi:type="dcterms:W3CDTF">2020-06-16T18:00:00Z</dcterms:created>
  <dcterms:modified xsi:type="dcterms:W3CDTF">2020-06-23T00:38:00Z</dcterms:modified>
</cp:coreProperties>
</file>