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8928"/>
      </w:tblGrid>
      <w:tr w:rsidR="00D258BE" w:rsidRPr="00D258BE" w:rsidTr="00D258BE">
        <w:trPr>
          <w:trHeight w:val="570"/>
        </w:trPr>
        <w:tc>
          <w:tcPr>
            <w:tcW w:w="191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30"/>
                <w:sz w:val="26"/>
                <w:szCs w:val="26"/>
              </w:rPr>
            </w:pPr>
          </w:p>
        </w:tc>
        <w:tc>
          <w:tcPr>
            <w:tcW w:w="892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/>
                <w:kern w:val="30"/>
                <w:sz w:val="36"/>
                <w:szCs w:val="36"/>
              </w:rPr>
            </w:pPr>
          </w:p>
        </w:tc>
      </w:tr>
      <w:tr w:rsidR="00D258BE" w:rsidRPr="00D258BE" w:rsidTr="00D258BE">
        <w:trPr>
          <w:trHeight w:val="570"/>
        </w:trPr>
        <w:tc>
          <w:tcPr>
            <w:tcW w:w="191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kern w:val="30"/>
                <w:sz w:val="26"/>
                <w:szCs w:val="26"/>
              </w:rPr>
            </w:pPr>
          </w:p>
        </w:tc>
        <w:tc>
          <w:tcPr>
            <w:tcW w:w="8928" w:type="dxa"/>
            <w:tcBorders>
              <w:top w:val="nil"/>
              <w:left w:val="single" w:sz="18" w:space="0" w:color="auto"/>
              <w:bottom w:val="nil"/>
            </w:tcBorders>
            <w:shd w:val="clear" w:color="auto" w:fill="84BD00"/>
            <w:vAlign w:val="center"/>
          </w:tcPr>
          <w:p w:rsidR="00D258BE" w:rsidRPr="00D258BE" w:rsidRDefault="00D258BE" w:rsidP="00F516C7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kern w:val="30"/>
                <w:sz w:val="40"/>
                <w:szCs w:val="40"/>
              </w:rPr>
            </w:pPr>
            <w:r w:rsidRPr="00D258BE">
              <w:rPr>
                <w:rFonts w:ascii="Times New Roman" w:eastAsia="Times New Roman" w:hAnsi="Times New Roman" w:cs="Times New Roman"/>
                <w:b/>
                <w:kern w:val="30"/>
                <w:sz w:val="40"/>
                <w:szCs w:val="40"/>
              </w:rPr>
              <w:t>G</w:t>
            </w:r>
            <w:r w:rsidR="00F516C7">
              <w:rPr>
                <w:rFonts w:ascii="Times New Roman" w:eastAsia="Times New Roman" w:hAnsi="Times New Roman" w:cs="Times New Roman"/>
                <w:b/>
                <w:kern w:val="30"/>
                <w:sz w:val="40"/>
                <w:szCs w:val="40"/>
              </w:rPr>
              <w:t>reen</w:t>
            </w:r>
            <w:r w:rsidRPr="00D258BE">
              <w:rPr>
                <w:rFonts w:ascii="Times New Roman" w:eastAsia="Times New Roman" w:hAnsi="Times New Roman" w:cs="Times New Roman"/>
                <w:b/>
                <w:kern w:val="30"/>
                <w:sz w:val="40"/>
                <w:szCs w:val="40"/>
              </w:rPr>
              <w:t xml:space="preserve"> Apple Award Nomination Form</w:t>
            </w:r>
          </w:p>
        </w:tc>
      </w:tr>
      <w:tr w:rsidR="00D258BE" w:rsidRPr="00D258BE" w:rsidTr="00D258BE">
        <w:trPr>
          <w:trHeight w:val="570"/>
        </w:trPr>
        <w:tc>
          <w:tcPr>
            <w:tcW w:w="1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kern w:val="30"/>
                <w:sz w:val="26"/>
                <w:szCs w:val="26"/>
              </w:rPr>
            </w:pPr>
          </w:p>
        </w:tc>
        <w:tc>
          <w:tcPr>
            <w:tcW w:w="892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58BE" w:rsidRPr="00D258BE" w:rsidRDefault="00D258BE" w:rsidP="00D258BE">
            <w:pPr>
              <w:widowControl w:val="0"/>
              <w:tabs>
                <w:tab w:val="left" w:pos="2880"/>
                <w:tab w:val="left" w:pos="450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sz w:val="40"/>
                <w:szCs w:val="40"/>
              </w:rPr>
            </w:pPr>
          </w:p>
        </w:tc>
      </w:tr>
    </w:tbl>
    <w:p w:rsidR="00AB45CA" w:rsidRPr="00AB45CA" w:rsidRDefault="00F516C7" w:rsidP="00D258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</w:pPr>
      <w:r w:rsidRPr="00F516C7">
        <w:rPr>
          <w:rFonts w:ascii="Times New Roman" w:eastAsia="Times New Roman" w:hAnsi="Times New Roman" w:cs="Times New Roman"/>
          <w:b/>
          <w:noProof/>
          <w:color w:val="000000"/>
          <w:kern w:val="3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4E178AC" wp14:editId="68DF46DB">
            <wp:simplePos x="0" y="0"/>
            <wp:positionH relativeFrom="column">
              <wp:posOffset>-435610</wp:posOffset>
            </wp:positionH>
            <wp:positionV relativeFrom="paragraph">
              <wp:posOffset>-209550</wp:posOffset>
            </wp:positionV>
            <wp:extent cx="1143000" cy="1143000"/>
            <wp:effectExtent l="0" t="0" r="0" b="0"/>
            <wp:wrapNone/>
            <wp:docPr id="3" name="Picture 3" descr="C:\Users\rachel-king\AppData\Local\Microsoft\Windows\INetCache\Content.Word\SCUSD Green 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hel-king\AppData\Local\Microsoft\Windows\INetCache\Content.Word\SCUSD Green App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CA" w:rsidRPr="00AB45CA"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  <w:t>Please return this form to the Facilities Support Services</w:t>
      </w:r>
    </w:p>
    <w:p w:rsidR="00AB45CA" w:rsidRPr="00AB45CA" w:rsidRDefault="00AB45CA" w:rsidP="00AB45CA">
      <w:pPr>
        <w:widowControl w:val="0"/>
        <w:tabs>
          <w:tab w:val="right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</w:pPr>
      <w:r w:rsidRPr="00AB45CA"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  <w:t>425 1</w:t>
      </w:r>
      <w:r w:rsidRPr="00AB45CA"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  <w:vertAlign w:val="superscript"/>
        </w:rPr>
        <w:t>st</w:t>
      </w:r>
      <w:r w:rsidRPr="00AB45CA">
        <w:rPr>
          <w:rFonts w:ascii="Times New Roman" w:eastAsia="Times New Roman" w:hAnsi="Times New Roman" w:cs="Times New Roman"/>
          <w:b/>
          <w:color w:val="000000"/>
          <w:kern w:val="30"/>
          <w:sz w:val="26"/>
          <w:szCs w:val="26"/>
        </w:rPr>
        <w:t xml:space="preserve"> Avenue, Sacramento, CA  95818</w:t>
      </w:r>
    </w:p>
    <w:p w:rsidR="0095306F" w:rsidRDefault="00AB45CA" w:rsidP="00172C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</w:pPr>
      <w:r w:rsidRPr="00AB45CA"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  <w:t xml:space="preserve">Deadline:  </w:t>
      </w:r>
      <w:smartTag w:uri="urn:schemas-microsoft-com:office:smarttags" w:element="time">
        <w:smartTagPr>
          <w:attr w:name="Minute" w:val="0"/>
          <w:attr w:name="Hour" w:val="17"/>
        </w:smartTagPr>
        <w:r w:rsidRPr="00AB45CA">
          <w:rPr>
            <w:rFonts w:ascii="Times New Roman" w:eastAsia="Times New Roman" w:hAnsi="Times New Roman" w:cs="Times New Roman"/>
            <w:b/>
            <w:bCs/>
            <w:color w:val="000000"/>
            <w:kern w:val="30"/>
            <w:sz w:val="26"/>
            <w:szCs w:val="26"/>
          </w:rPr>
          <w:t>5:00 p.m.</w:t>
        </w:r>
      </w:smartTag>
      <w:r w:rsidR="00994971"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  <w:t>, April 7, 2017</w:t>
      </w:r>
    </w:p>
    <w:p w:rsidR="00172C37" w:rsidRPr="00172C37" w:rsidRDefault="00172C37" w:rsidP="00172C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0"/>
          <w:sz w:val="26"/>
          <w:szCs w:val="26"/>
        </w:rPr>
      </w:pPr>
    </w:p>
    <w:p w:rsidR="00E007ED" w:rsidRPr="001F4D41" w:rsidRDefault="00AB45CA" w:rsidP="0095306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The Sacramento City Unified School District 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is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recognizing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the sustainable eff</w:t>
      </w:r>
      <w:r w:rsidR="00E007ED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orts of our dedicated staff, 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students</w:t>
      </w:r>
      <w:r w:rsidR="00E007ED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, and community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with the Green Apple Awards. Each year, </w:t>
      </w:r>
      <w:r w:rsidR="00E007ED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people throughout the District</w:t>
      </w:r>
      <w:r w:rsidR="0095306F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go above and beyond their daily tasks and responsibilities to help make our learning environments more green and sustainable. </w:t>
      </w:r>
    </w:p>
    <w:p w:rsidR="00E007ED" w:rsidRPr="001F4D41" w:rsidRDefault="00E007ED" w:rsidP="0095306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AB45CA" w:rsidRPr="001F4D41" w:rsidRDefault="0095306F" w:rsidP="0095306F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Consider ways in which you and your school have “gone green” this year and submit a nomination form in any or all of the Green School Award categories listed 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below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.</w:t>
      </w:r>
      <w:r w:rsidR="00E007ED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Nominations will be based on each nominee’s 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involvement in and promotion of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various 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topics 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of sustainability applicable to their role within the school 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environment</w:t>
      </w: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. </w:t>
      </w:r>
    </w:p>
    <w:p w:rsidR="0095306F" w:rsidRPr="001F4D41" w:rsidRDefault="0095306F" w:rsidP="00AB45CA">
      <w:pPr>
        <w:spacing w:after="0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AB45CA" w:rsidRPr="001F4D41" w:rsidRDefault="00AB45CA" w:rsidP="00AB45CA">
      <w:p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Award Categories</w:t>
      </w:r>
    </w:p>
    <w:p w:rsidR="00AB45CA" w:rsidRPr="001F4D41" w:rsidRDefault="00994971" w:rsidP="00AB45CA">
      <w:pPr>
        <w:spacing w:after="0"/>
        <w:rPr>
          <w:rFonts w:ascii="Times New Roman" w:eastAsia="Times New Roman" w:hAnsi="Times New Roman" w:cs="Times New Roman"/>
          <w:bCs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Cs/>
          <w:kern w:val="30"/>
          <w:sz w:val="24"/>
          <w:szCs w:val="24"/>
        </w:rPr>
        <w:t>2016-2017</w:t>
      </w:r>
      <w:r w:rsidR="00F516C7" w:rsidRPr="001F4D41">
        <w:rPr>
          <w:rFonts w:ascii="Times New Roman" w:eastAsia="Times New Roman" w:hAnsi="Times New Roman" w:cs="Times New Roman"/>
          <w:bCs/>
          <w:kern w:val="30"/>
          <w:sz w:val="24"/>
          <w:szCs w:val="24"/>
        </w:rPr>
        <w:t xml:space="preserve"> nominations will be accepted for the following categories. </w:t>
      </w:r>
      <w:r w:rsidR="00AB45CA" w:rsidRPr="001F4D41">
        <w:rPr>
          <w:rFonts w:ascii="Times New Roman" w:eastAsia="Times New Roman" w:hAnsi="Times New Roman" w:cs="Times New Roman"/>
          <w:bCs/>
          <w:kern w:val="30"/>
          <w:sz w:val="24"/>
          <w:szCs w:val="24"/>
        </w:rPr>
        <w:t xml:space="preserve"> </w:t>
      </w:r>
    </w:p>
    <w:p w:rsidR="00E007ED" w:rsidRPr="001F4D41" w:rsidRDefault="00E007ED" w:rsidP="009363D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School 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Green Team </w:t>
      </w:r>
      <w:r w:rsidR="0095306F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of the Year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E00214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(any school green team within SCUSD)</w:t>
      </w:r>
    </w:p>
    <w:p w:rsidR="00E007ED" w:rsidRPr="001F4D41" w:rsidRDefault="00994971" w:rsidP="009363D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Green 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Educator </w:t>
      </w:r>
      <w:r w:rsidR="0095306F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of the Year</w:t>
      </w:r>
      <w:r w:rsidR="00E00214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E00214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(any person who educates students within SCUSD)</w:t>
      </w:r>
    </w:p>
    <w:p w:rsidR="00E007ED" w:rsidRPr="001F4D41" w:rsidRDefault="00994971" w:rsidP="009363DC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Green Administrator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95306F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of the Year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E00214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(any Principal, Vice Principal or other administrator within SCUSD)</w:t>
      </w:r>
    </w:p>
    <w:p w:rsidR="00994971" w:rsidRPr="00172C37" w:rsidRDefault="006D74FF" w:rsidP="00172C3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Green </w:t>
      </w:r>
      <w:r w:rsidR="00C9149D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Operations Staff</w:t>
      </w:r>
      <w:r w:rsidR="009C0980"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Pr="001F4D41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>of the Year</w:t>
      </w:r>
      <w:r w:rsidR="00E00214"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  <w:t xml:space="preserve"> </w:t>
      </w:r>
      <w:r w:rsidR="00182C52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(any custodian,</w:t>
      </w:r>
      <w:r w:rsidR="00E00214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 xml:space="preserve"> </w:t>
      </w:r>
      <w:r w:rsidR="00016563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 xml:space="preserve">SPOM </w:t>
      </w:r>
      <w:r w:rsidR="00182C52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 xml:space="preserve">or other operations staff </w:t>
      </w:r>
      <w:r w:rsidR="00016563">
        <w:rPr>
          <w:rFonts w:ascii="Times New Roman" w:eastAsia="Times New Roman" w:hAnsi="Times New Roman" w:cs="Times New Roman"/>
          <w:b/>
          <w:bCs/>
          <w:kern w:val="30"/>
          <w:sz w:val="24"/>
          <w:szCs w:val="24"/>
        </w:rPr>
        <w:t>within SCUSD)</w:t>
      </w:r>
    </w:p>
    <w:p w:rsidR="00172C37" w:rsidRPr="00172C37" w:rsidRDefault="00172C37" w:rsidP="00172C37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84BD00"/>
          <w:kern w:val="30"/>
          <w:sz w:val="24"/>
          <w:szCs w:val="24"/>
        </w:rPr>
      </w:pPr>
    </w:p>
    <w:p w:rsidR="0095306F" w:rsidRPr="001F4D41" w:rsidRDefault="00F516C7" w:rsidP="00F51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FREQUENTLY ASKED QUESTIONS </w:t>
      </w:r>
    </w:p>
    <w:p w:rsidR="0095306F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</w:p>
    <w:p w:rsidR="00AB45CA" w:rsidRPr="001F4D41" w:rsidRDefault="0095306F" w:rsidP="009530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Q. 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Who can </w:t>
      </w:r>
      <w:r w:rsidR="006403BB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>submit a nomination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 for this recognition?</w:t>
      </w:r>
    </w:p>
    <w:p w:rsidR="00AB45CA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A.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Teachers, administrators, parents, students, district staff </w:t>
      </w:r>
      <w:r w:rsidR="00514969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and community partners are all welcome to submit a nomination. </w:t>
      </w:r>
    </w:p>
    <w:p w:rsidR="00AB45CA" w:rsidRPr="001F4D41" w:rsidRDefault="00AB45CA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</w:p>
    <w:p w:rsidR="00AB45CA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Q. 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>Can a person submit more than one nomination?</w:t>
      </w:r>
    </w:p>
    <w:p w:rsidR="00AB45CA" w:rsidRPr="001F4D41" w:rsidRDefault="0095306F" w:rsidP="00AB45C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A.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Yes, provided each nomination is on a separate form. </w:t>
      </w:r>
    </w:p>
    <w:p w:rsidR="00AB45CA" w:rsidRPr="001F4D41" w:rsidRDefault="00AB45CA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</w:p>
    <w:p w:rsidR="00AB45CA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Q. </w:t>
      </w:r>
      <w:r w:rsidR="006403BB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>How do you submit</w:t>
      </w:r>
      <w:r w:rsidR="00AB45CA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 a nomination?</w:t>
      </w:r>
    </w:p>
    <w:p w:rsidR="00AB45CA" w:rsidRPr="001F4D41" w:rsidRDefault="0095306F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A.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Please complete the </w:t>
      </w:r>
      <w:r w:rsidR="00514969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Nomination Form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.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Be sure that 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both part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1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u w:val="single"/>
        </w:rPr>
        <w:t>and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</w:t>
      </w:r>
      <w:r w:rsidR="006403BB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part </w:t>
      </w:r>
      <w:r w:rsidR="00AB45CA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2 are completed. The nominee does not have to complete any paperwork. </w:t>
      </w:r>
    </w:p>
    <w:p w:rsidR="007C0AB7" w:rsidRPr="001F4D41" w:rsidRDefault="007C0AB7" w:rsidP="00AB45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403BB" w:rsidRPr="001F4D41" w:rsidRDefault="006403BB" w:rsidP="006403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Q. When will the award </w:t>
      </w:r>
      <w:r w:rsidR="007C0E28"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>recipients</w:t>
      </w:r>
      <w:r w:rsidRPr="001F4D41">
        <w:rPr>
          <w:rFonts w:ascii="Times New Roman" w:eastAsia="Times New Roman" w:hAnsi="Times New Roman" w:cs="Times New Roman"/>
          <w:b/>
          <w:bCs/>
          <w:color w:val="84BD00"/>
          <w:spacing w:val="22"/>
          <w:kern w:val="30"/>
          <w:sz w:val="24"/>
          <w:szCs w:val="24"/>
        </w:rPr>
        <w:t xml:space="preserve"> be announced?</w:t>
      </w:r>
    </w:p>
    <w:p w:rsidR="00172C37" w:rsidRDefault="006403BB" w:rsidP="00172C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A. </w:t>
      </w:r>
      <w:r w:rsidR="007C0E28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The recipients will be announced during the </w:t>
      </w:r>
      <w:r w:rsidR="00994971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Earth Day Celebration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Event on </w:t>
      </w:r>
      <w:r w:rsidR="00994971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April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18,</w:t>
      </w:r>
      <w:r w:rsidR="00994971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2017</w:t>
      </w:r>
      <w:r w:rsidR="007C0E28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. </w:t>
      </w:r>
      <w:r w:rsidR="00514969" w:rsidRPr="001F4D41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Recipients and their nominators will be invited to attend the event. </w:t>
      </w:r>
    </w:p>
    <w:p w:rsidR="007C0AB7" w:rsidRPr="00172C37" w:rsidRDefault="007C0AB7" w:rsidP="00172C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994971"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  <w:lastRenderedPageBreak/>
        <w:t>NOMINATION</w:t>
      </w:r>
      <w:r w:rsidRPr="00F516C7"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  <w:t xml:space="preserve"> FORM COVER LETTER</w:t>
      </w:r>
    </w:p>
    <w:p w:rsidR="007C0AB7" w:rsidRDefault="007C0AB7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  <w:bookmarkStart w:id="0" w:name="_GoBack"/>
      <w:bookmarkEnd w:id="0"/>
    </w:p>
    <w:p w:rsidR="00994971" w:rsidRPr="00994971" w:rsidRDefault="007C0AB7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I am submitting a nomination for: </w:t>
      </w:r>
      <w:r w:rsidR="00E007ED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(Circle</w:t>
      </w:r>
      <w:r w:rsidR="00994971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One</w:t>
      </w:r>
      <w:r w:rsidR="00E007ED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)</w:t>
      </w:r>
      <w:r w:rsidR="00994971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</w:t>
      </w:r>
    </w:p>
    <w:p w:rsidR="00E85EBD" w:rsidRPr="00F516C7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E00214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</w:pPr>
      <w:r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Green T</w:t>
      </w:r>
      <w:r w:rsidR="00994971"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eam</w:t>
      </w:r>
      <w:r w:rsidR="00994971"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994971"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182C52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Educator</w:t>
      </w:r>
      <w:r w:rsidR="00182C52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182C52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994971"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School Administrator</w:t>
      </w:r>
      <w:r w:rsidRPr="00E00214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ab/>
      </w:r>
      <w:r w:rsidR="00182C52"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  <w:t>Operations Staff</w:t>
      </w:r>
    </w:p>
    <w:p w:rsidR="00E85EBD" w:rsidRPr="00E00214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4BD00"/>
          <w:kern w:val="30"/>
          <w:sz w:val="28"/>
          <w:szCs w:val="28"/>
        </w:rPr>
      </w:pP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F516C7" w:rsidRDefault="007C0AB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Name </w:t>
      </w:r>
      <w:r w:rsidR="00E85EBD"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of Nominee: </w:t>
      </w: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___________________________________________________</w:t>
      </w: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F516C7" w:rsidRDefault="007C0AB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School Location: ____________________________________________________</w:t>
      </w: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85EBD" w:rsidRPr="00F516C7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F516C7" w:rsidRDefault="007C0AB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Nominated by: ___________________________</w:t>
      </w:r>
      <w:r w:rsidR="001411E0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</w:t>
      </w: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</w:t>
      </w:r>
    </w:p>
    <w:p w:rsidR="009039DF" w:rsidRDefault="009039DF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ab/>
      </w:r>
      <w:r w:rsidRPr="00D37918">
        <w:rPr>
          <w:color w:val="000000"/>
          <w:kern w:val="30"/>
          <w:sz w:val="26"/>
          <w:szCs w:val="26"/>
        </w:rPr>
        <w:t xml:space="preserve"> (Please Print)</w:t>
      </w:r>
      <w:r w:rsidRPr="00D37918">
        <w:rPr>
          <w:color w:val="000000"/>
          <w:kern w:val="30"/>
          <w:sz w:val="26"/>
          <w:szCs w:val="26"/>
        </w:rPr>
        <w:tab/>
      </w:r>
      <w:r w:rsidR="001411E0">
        <w:rPr>
          <w:color w:val="000000"/>
          <w:kern w:val="30"/>
          <w:sz w:val="26"/>
          <w:szCs w:val="26"/>
        </w:rPr>
        <w:tab/>
        <w:t>Signature</w:t>
      </w:r>
      <w:r w:rsidR="001411E0">
        <w:rPr>
          <w:color w:val="000000"/>
          <w:kern w:val="30"/>
          <w:sz w:val="26"/>
          <w:szCs w:val="26"/>
        </w:rPr>
        <w:tab/>
      </w:r>
      <w:r w:rsidR="001411E0">
        <w:rPr>
          <w:color w:val="000000"/>
          <w:kern w:val="30"/>
          <w:sz w:val="26"/>
          <w:szCs w:val="26"/>
        </w:rPr>
        <w:tab/>
      </w:r>
      <w:r w:rsidR="001411E0">
        <w:rPr>
          <w:color w:val="000000"/>
          <w:kern w:val="30"/>
          <w:sz w:val="26"/>
          <w:szCs w:val="26"/>
        </w:rPr>
        <w:tab/>
      </w:r>
      <w:r>
        <w:rPr>
          <w:color w:val="000000"/>
          <w:kern w:val="30"/>
          <w:sz w:val="26"/>
          <w:szCs w:val="26"/>
        </w:rPr>
        <w:t>Date          </w:t>
      </w:r>
    </w:p>
    <w:p w:rsidR="009039DF" w:rsidRDefault="009039DF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9039DF" w:rsidRPr="00F516C7" w:rsidRDefault="007C0AB7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(</w:t>
      </w:r>
      <w:r w:rsidR="00E85EBD"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Nominator</w:t>
      </w: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will be kept anonymous, but a name must be provided in order to be considered a valid submission)</w:t>
      </w:r>
    </w:p>
    <w:p w:rsidR="00E85EBD" w:rsidRPr="00F516C7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85EBD" w:rsidRPr="00F516C7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6D74FF" w:rsidRDefault="006D74FF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Green Activities</w:t>
      </w:r>
    </w:p>
    <w:p w:rsidR="00E007ED" w:rsidRDefault="00530B55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Select the</w:t>
      </w:r>
      <w:r w:rsidR="00C24675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activities 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within each topic that </w:t>
      </w:r>
      <w:r w:rsidR="00994971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the </w:t>
      </w:r>
      <w:r w:rsidR="00C24675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nominee has been involved in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or promoted</w:t>
      </w:r>
      <w:r w:rsidR="009C0980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on campus</w:t>
      </w:r>
      <w:r w:rsidR="00C24675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Check any that apply. </w:t>
      </w:r>
      <w:r w:rsidR="006D74FF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 </w:t>
      </w:r>
    </w:p>
    <w:p w:rsidR="00C24675" w:rsidRDefault="00C24675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6D74FF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 xml:space="preserve">Transportation 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Walk/bike to school program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Safe routes to school 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No idle policy </w:t>
      </w:r>
    </w:p>
    <w:p w:rsidR="009C0980" w:rsidRPr="00530B55" w:rsidRDefault="009C0980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Green transportation to school/work (electric/hybrid vehicle, mass transit, carpooling, walk/bike) 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Other___________________________________</w:t>
      </w:r>
    </w:p>
    <w:p w:rsidR="00C24675" w:rsidRPr="00530B55" w:rsidRDefault="00C24675" w:rsidP="00C2467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D74FF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 xml:space="preserve">Green Space </w:t>
      </w:r>
    </w:p>
    <w:p w:rsidR="00C24675" w:rsidRPr="00530B55" w:rsidRDefault="009C0980" w:rsidP="00C2467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School g</w:t>
      </w:r>
      <w:r w:rsidR="00C24675"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arden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Outdoor learning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Other_________________________________________</w:t>
      </w:r>
    </w:p>
    <w:p w:rsidR="00C24675" w:rsidRPr="00530B55" w:rsidRDefault="00C24675" w:rsidP="00C2467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D74FF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>Water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Indoor </w:t>
      </w:r>
      <w:r w:rsidR="009C0980"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water c</w:t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onservation </w:t>
      </w:r>
    </w:p>
    <w:p w:rsidR="00C24675" w:rsidRPr="00530B55" w:rsidRDefault="009C0980" w:rsidP="00C2467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Outdoor water conservation/i</w:t>
      </w:r>
      <w:r w:rsidR="00C24675"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rrigation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Other_________________________________________</w:t>
      </w:r>
    </w:p>
    <w:p w:rsidR="00C24675" w:rsidRPr="00530B55" w:rsidRDefault="00C24675" w:rsidP="00C2467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D74FF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lastRenderedPageBreak/>
        <w:t>Energy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Classroom energy reduction (plug loads, lighting)</w:t>
      </w:r>
    </w:p>
    <w:p w:rsidR="00C24675" w:rsidRPr="00530B55" w:rsidRDefault="00C24675" w:rsidP="00C2467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School energy reduction (HVAC, </w:t>
      </w:r>
      <w:r w:rsidR="009C0980"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appliances off during breaks, doors/windows)</w:t>
      </w:r>
    </w:p>
    <w:p w:rsidR="009C0980" w:rsidRPr="00E00214" w:rsidRDefault="009C0980" w:rsidP="00C2467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Other___________________________</w:t>
      </w:r>
    </w:p>
    <w:p w:rsidR="009C0980" w:rsidRPr="00E00214" w:rsidRDefault="009C0980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</w:p>
    <w:p w:rsidR="009C0980" w:rsidRPr="00E00214" w:rsidRDefault="006D74FF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>Materials and Resources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Recycling and Food Waste/Compost Collection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Green Purchasing (Recycled content, renewable material)</w:t>
      </w:r>
    </w:p>
    <w:p w:rsidR="006D74FF" w:rsidRPr="00530B55" w:rsidRDefault="009C0980" w:rsidP="009C098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 __________________________________</w:t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br/>
      </w:r>
    </w:p>
    <w:p w:rsidR="00C24675" w:rsidRPr="00E00214" w:rsidRDefault="00C24675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 xml:space="preserve">Indoor Environmental Quality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Using Daylight/Window light in Classroom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Green Cleaning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</w:t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  <w:t>_______________________________</w:t>
      </w:r>
    </w:p>
    <w:p w:rsidR="009C0980" w:rsidRPr="00530B55" w:rsidRDefault="009C0980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6D74FF" w:rsidRPr="00E00214" w:rsidRDefault="00C24675" w:rsidP="00C246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 xml:space="preserve">Education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Environmental Curriculum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Environmental </w:t>
      </w:r>
      <w:r w:rsidR="00E00214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Community Outreach </w:t>
      </w:r>
    </w:p>
    <w:p w:rsidR="009C0980" w:rsidRPr="00530B55" w:rsidRDefault="009C0980" w:rsidP="009C098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Environmental Staff/Teacher Training </w:t>
      </w:r>
    </w:p>
    <w:p w:rsidR="009C0980" w:rsidRDefault="009C0980" w:rsidP="009C098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>Other</w:t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</w:r>
      <w:r w:rsidRPr="00530B55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softHyphen/>
        <w:t>_________________________________</w:t>
      </w:r>
    </w:p>
    <w:p w:rsidR="00E00214" w:rsidRDefault="00E00214" w:rsidP="00E002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</w:p>
    <w:p w:rsidR="00E00214" w:rsidRPr="00E00214" w:rsidRDefault="00E00214" w:rsidP="00E002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</w:pPr>
      <w:r w:rsidRPr="00E00214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</w:rPr>
        <w:t>Other Activities</w:t>
      </w:r>
      <w:r>
        <w:rPr>
          <w:rFonts w:ascii="Times New Roman" w:eastAsia="Times New Roman" w:hAnsi="Times New Roman" w:cs="Times New Roman"/>
          <w:color w:val="000000"/>
          <w:kern w:val="30"/>
          <w:sz w:val="24"/>
          <w:szCs w:val="24"/>
        </w:rPr>
        <w:t xml:space="preserve"> ___________________________________________________</w:t>
      </w:r>
    </w:p>
    <w:p w:rsidR="006D74FF" w:rsidRDefault="006D74FF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E007ED" w:rsidRDefault="00E007E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</w:p>
    <w:p w:rsidR="007C0AB7" w:rsidRPr="00F516C7" w:rsidRDefault="007C0AB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Part 1 of 2</w:t>
      </w:r>
    </w:p>
    <w:p w:rsidR="007C0AB7" w:rsidRPr="00F516C7" w:rsidRDefault="00E00214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  <w:lastRenderedPageBreak/>
        <w:t>2016-2017</w:t>
      </w:r>
      <w:r w:rsidR="00E85EBD" w:rsidRPr="00F516C7">
        <w:rPr>
          <w:rFonts w:ascii="Times New Roman" w:eastAsia="Times New Roman" w:hAnsi="Times New Roman" w:cs="Times New Roman"/>
          <w:b/>
          <w:color w:val="84BD00"/>
          <w:kern w:val="30"/>
          <w:sz w:val="32"/>
          <w:szCs w:val="32"/>
        </w:rPr>
        <w:t xml:space="preserve"> NOMINATION FORM </w:t>
      </w:r>
    </w:p>
    <w:p w:rsidR="00E85EBD" w:rsidRDefault="00E85EBD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</w:p>
    <w:p w:rsidR="007C0AB7" w:rsidRPr="00F516C7" w:rsidRDefault="00530B55" w:rsidP="007C0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Use the space below to explain how your nominee has implemented, promoted or participated in each of the activities selected above and why they make your nominee </w:t>
      </w:r>
      <w:r w:rsidR="007C0AB7"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deserving of </w:t>
      </w:r>
      <w:r w:rsidR="00F51A66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 xml:space="preserve">Green Apple Award. </w:t>
      </w:r>
    </w:p>
    <w:p w:rsidR="00E85EBD" w:rsidRDefault="007C0AB7" w:rsidP="00F51A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  <w:r w:rsidRPr="00F516C7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A66">
        <w:rPr>
          <w:rFonts w:ascii="Times New Roman" w:eastAsia="Times New Roman" w:hAnsi="Times New Roman" w:cs="Times New Roman"/>
          <w:color w:val="000000"/>
          <w:kern w:val="3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6C7" w:rsidRDefault="00F516C7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</w:p>
    <w:p w:rsidR="00F51A66" w:rsidRDefault="00F51A66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</w:p>
    <w:p w:rsidR="00E85EBD" w:rsidRPr="00AB45CA" w:rsidRDefault="00E85EBD" w:rsidP="00E85E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0"/>
          <w:sz w:val="26"/>
          <w:szCs w:val="26"/>
        </w:rPr>
        <w:t xml:space="preserve">Part 2 of 2 </w:t>
      </w:r>
    </w:p>
    <w:sectPr w:rsidR="00E85EBD" w:rsidRPr="00AB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A8D"/>
    <w:multiLevelType w:val="hybridMultilevel"/>
    <w:tmpl w:val="A20C2996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40F6"/>
    <w:multiLevelType w:val="hybridMultilevel"/>
    <w:tmpl w:val="D5D61020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4E79"/>
    <w:multiLevelType w:val="hybridMultilevel"/>
    <w:tmpl w:val="7180A1B0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7138"/>
    <w:multiLevelType w:val="hybridMultilevel"/>
    <w:tmpl w:val="74BCB588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E71ED"/>
    <w:multiLevelType w:val="hybridMultilevel"/>
    <w:tmpl w:val="B3042A80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A3F3D"/>
    <w:multiLevelType w:val="hybridMultilevel"/>
    <w:tmpl w:val="8D789ECC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E1BE7"/>
    <w:multiLevelType w:val="hybridMultilevel"/>
    <w:tmpl w:val="0198633C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10D76"/>
    <w:multiLevelType w:val="hybridMultilevel"/>
    <w:tmpl w:val="3EEE90FC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3007C"/>
    <w:multiLevelType w:val="hybridMultilevel"/>
    <w:tmpl w:val="87D68BC0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F066F"/>
    <w:multiLevelType w:val="hybridMultilevel"/>
    <w:tmpl w:val="1DE06B5A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6177E"/>
    <w:multiLevelType w:val="hybridMultilevel"/>
    <w:tmpl w:val="E7A8A5E8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A"/>
    <w:rsid w:val="00016563"/>
    <w:rsid w:val="000C537C"/>
    <w:rsid w:val="001411E0"/>
    <w:rsid w:val="00172C37"/>
    <w:rsid w:val="00182C52"/>
    <w:rsid w:val="001F4D41"/>
    <w:rsid w:val="004805B2"/>
    <w:rsid w:val="00514969"/>
    <w:rsid w:val="00530B55"/>
    <w:rsid w:val="00610234"/>
    <w:rsid w:val="006403BB"/>
    <w:rsid w:val="006D74FF"/>
    <w:rsid w:val="007250E7"/>
    <w:rsid w:val="00771711"/>
    <w:rsid w:val="007C0AB7"/>
    <w:rsid w:val="007C0E28"/>
    <w:rsid w:val="009039DF"/>
    <w:rsid w:val="009363DC"/>
    <w:rsid w:val="0095306F"/>
    <w:rsid w:val="00994971"/>
    <w:rsid w:val="009C0980"/>
    <w:rsid w:val="00A0509E"/>
    <w:rsid w:val="00AB45CA"/>
    <w:rsid w:val="00C24675"/>
    <w:rsid w:val="00C9149D"/>
    <w:rsid w:val="00D258BE"/>
    <w:rsid w:val="00E00214"/>
    <w:rsid w:val="00E007ED"/>
    <w:rsid w:val="00E85EBD"/>
    <w:rsid w:val="00F516C7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59AE-8771-4B18-92F6-BE42848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King</dc:creator>
  <cp:keywords/>
  <dc:description/>
  <cp:lastModifiedBy>Rachel King</cp:lastModifiedBy>
  <cp:revision>5</cp:revision>
  <dcterms:created xsi:type="dcterms:W3CDTF">2017-03-10T19:41:00Z</dcterms:created>
  <dcterms:modified xsi:type="dcterms:W3CDTF">2017-03-11T00:18:00Z</dcterms:modified>
</cp:coreProperties>
</file>