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5D" w:rsidRPr="008861E9" w:rsidRDefault="00B54559" w:rsidP="00F4605D">
      <w:pPr>
        <w:jc w:val="center"/>
        <w:rPr>
          <w:rFonts w:ascii="Cambria" w:hAnsi="Cambria"/>
        </w:rPr>
      </w:pPr>
      <w:r>
        <w:rPr>
          <w:rFonts w:ascii="Cambria" w:hAnsi="Cambria"/>
          <w:b/>
        </w:rPr>
        <w:t>2</w:t>
      </w:r>
      <w:r w:rsidRPr="00B54559">
        <w:rPr>
          <w:rFonts w:ascii="Cambria" w:hAnsi="Cambria"/>
          <w:b/>
          <w:vertAlign w:val="superscript"/>
        </w:rPr>
        <w:t>nd</w:t>
      </w:r>
      <w:r>
        <w:rPr>
          <w:rFonts w:ascii="Cambria" w:hAnsi="Cambria"/>
          <w:b/>
          <w:vertAlign w:val="superscript"/>
        </w:rPr>
        <w:t xml:space="preserve"> </w:t>
      </w:r>
      <w:r w:rsidR="00C552BD">
        <w:rPr>
          <w:rFonts w:ascii="Cambria" w:hAnsi="Cambria"/>
          <w:b/>
        </w:rPr>
        <w:t>G</w:t>
      </w:r>
      <w:r w:rsidR="00F4605D" w:rsidRPr="008861E9">
        <w:rPr>
          <w:rFonts w:ascii="Cambria" w:hAnsi="Cambria"/>
          <w:b/>
        </w:rPr>
        <w:t xml:space="preserve">rade Writing Rubric – Narrative </w:t>
      </w:r>
      <w:r w:rsidR="00387B83">
        <w:rPr>
          <w:rFonts w:ascii="Cambria" w:hAnsi="Cambria"/>
          <w:b/>
        </w:rPr>
        <w:t>Writing</w:t>
      </w:r>
    </w:p>
    <w:p w:rsidR="00F4605D" w:rsidRPr="008861E9" w:rsidRDefault="00F4605D" w:rsidP="00F4605D">
      <w:pPr>
        <w:jc w:val="right"/>
        <w:rPr>
          <w:rFonts w:ascii="Cambria" w:hAnsi="Cambria"/>
          <w:b/>
          <w:sz w:val="18"/>
          <w:szCs w:val="18"/>
        </w:rPr>
      </w:pPr>
    </w:p>
    <w:tbl>
      <w:tblPr>
        <w:tblW w:w="1494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3690"/>
        <w:gridCol w:w="3060"/>
        <w:gridCol w:w="3420"/>
        <w:gridCol w:w="3060"/>
        <w:gridCol w:w="540"/>
      </w:tblGrid>
      <w:tr w:rsidR="00F4605D" w:rsidRPr="008861E9" w:rsidTr="00B50F7E">
        <w:trPr>
          <w:trHeight w:val="215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BFBFBF"/>
          </w:tcPr>
          <w:p w:rsidR="00F4605D" w:rsidRPr="00B50F7E" w:rsidRDefault="00387541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Standards</w:t>
            </w:r>
          </w:p>
        </w:tc>
        <w:tc>
          <w:tcPr>
            <w:tcW w:w="3690" w:type="dxa"/>
            <w:tcBorders>
              <w:left w:val="single" w:sz="24" w:space="0" w:color="auto"/>
            </w:tcBorders>
            <w:shd w:val="clear" w:color="auto" w:fill="BFBFBF"/>
          </w:tcPr>
          <w:p w:rsidR="00F4605D" w:rsidRPr="00B50F7E" w:rsidRDefault="003A7D8A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 –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>Exce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lling</w:t>
            </w:r>
          </w:p>
        </w:tc>
        <w:tc>
          <w:tcPr>
            <w:tcW w:w="3060" w:type="dxa"/>
            <w:shd w:val="clear" w:color="auto" w:fill="BFBFBF"/>
          </w:tcPr>
          <w:p w:rsidR="00F4605D" w:rsidRPr="00B50F7E" w:rsidRDefault="00F4605D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3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–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Meeting</w:t>
            </w:r>
          </w:p>
        </w:tc>
        <w:tc>
          <w:tcPr>
            <w:tcW w:w="3420" w:type="dxa"/>
            <w:shd w:val="clear" w:color="auto" w:fill="BFBFBF"/>
          </w:tcPr>
          <w:p w:rsidR="00F4605D" w:rsidRPr="00B50F7E" w:rsidRDefault="00F4605D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2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– Approaching</w:t>
            </w:r>
          </w:p>
        </w:tc>
        <w:tc>
          <w:tcPr>
            <w:tcW w:w="3060" w:type="dxa"/>
            <w:shd w:val="clear" w:color="auto" w:fill="BFBFBF"/>
          </w:tcPr>
          <w:p w:rsidR="00F4605D" w:rsidRPr="00B50F7E" w:rsidRDefault="00F4605D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1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–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Minimal Progress</w:t>
            </w:r>
          </w:p>
        </w:tc>
        <w:tc>
          <w:tcPr>
            <w:tcW w:w="540" w:type="dxa"/>
            <w:shd w:val="clear" w:color="auto" w:fill="BFBFBF"/>
          </w:tcPr>
          <w:p w:rsidR="00F4605D" w:rsidRPr="008861E9" w:rsidRDefault="00F4605D" w:rsidP="00AD71B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861E9">
              <w:rPr>
                <w:rFonts w:ascii="Cambria" w:hAnsi="Cambria"/>
                <w:b/>
                <w:sz w:val="18"/>
                <w:szCs w:val="18"/>
              </w:rPr>
              <w:t>NS</w:t>
            </w:r>
          </w:p>
        </w:tc>
      </w:tr>
      <w:tr w:rsidR="00BC0A6F" w:rsidRPr="00C06464" w:rsidTr="00B50F7E">
        <w:trPr>
          <w:cantSplit/>
          <w:trHeight w:val="1277"/>
        </w:trPr>
        <w:tc>
          <w:tcPr>
            <w:tcW w:w="1170" w:type="dxa"/>
            <w:vMerge w:val="restart"/>
          </w:tcPr>
          <w:p w:rsidR="00BC0A6F" w:rsidRPr="00B50F7E" w:rsidRDefault="00BC0A6F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C0A6F" w:rsidRPr="00B50F7E" w:rsidRDefault="00BC0A6F" w:rsidP="00AD71BE">
            <w:p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W</w:t>
            </w:r>
            <w:r>
              <w:rPr>
                <w:rFonts w:asciiTheme="minorHAnsi" w:hAnsiTheme="minorHAnsi"/>
                <w:sz w:val="20"/>
                <w:szCs w:val="20"/>
              </w:rPr>
              <w:t>.2.3</w:t>
            </w:r>
          </w:p>
          <w:p w:rsidR="00BC0A6F" w:rsidRPr="00B50F7E" w:rsidRDefault="00BC0A6F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C0A6F" w:rsidRPr="00B50F7E" w:rsidRDefault="00BC0A6F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C0A6F" w:rsidRPr="00B50F7E" w:rsidRDefault="00BC0A6F" w:rsidP="00B50F7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BC0A6F" w:rsidRDefault="00BC0A6F" w:rsidP="00B50F7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C0A6F" w:rsidRDefault="00BC0A6F" w:rsidP="00B50F7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C0A6F" w:rsidRDefault="00BC0A6F" w:rsidP="008C4454">
            <w:pPr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</w:p>
          <w:p w:rsidR="00BC0A6F" w:rsidRPr="00B50F7E" w:rsidRDefault="00BC0A6F" w:rsidP="00C552B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C0A6F" w:rsidRDefault="00BC0A6F" w:rsidP="00BC0A6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Skillfully recounts a well-elaborated event or short sequence of events.</w:t>
            </w:r>
          </w:p>
          <w:p w:rsidR="00BC0A6F" w:rsidRPr="00BC0A6F" w:rsidRDefault="00BC0A6F" w:rsidP="00BC0A6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BC0A6F" w:rsidRDefault="00BC0A6F" w:rsidP="00295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Recounts a well-elaborated event or short sequence of events.</w:t>
            </w:r>
          </w:p>
          <w:p w:rsidR="00BC0A6F" w:rsidRPr="00BC0A6F" w:rsidRDefault="00BC0A6F" w:rsidP="00BC0A6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C0A6F" w:rsidRPr="00BC0A6F" w:rsidRDefault="00BC0A6F" w:rsidP="00BC0A6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20" w:type="dxa"/>
          </w:tcPr>
          <w:p w:rsidR="00BC0A6F" w:rsidRDefault="00BC0A6F" w:rsidP="00BC0A6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Partially recounts an event or short sequence of events.</w:t>
            </w:r>
          </w:p>
          <w:p w:rsidR="00BC0A6F" w:rsidRPr="008C4454" w:rsidRDefault="00BC0A6F" w:rsidP="00BC0A6F">
            <w:pPr>
              <w:pStyle w:val="ListParagraph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  <w:p w:rsidR="00BC0A6F" w:rsidRPr="008C4454" w:rsidRDefault="00BC0A6F" w:rsidP="00BC0A6F">
            <w:pPr>
              <w:pStyle w:val="ListParagraph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BC0A6F" w:rsidRDefault="00BC0A6F" w:rsidP="00BC0A6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Ineffectively recounts a</w:t>
            </w:r>
            <w:r w:rsidR="00864D71">
              <w:rPr>
                <w:rFonts w:asciiTheme="minorHAnsi" w:hAnsiTheme="minorHAnsi"/>
                <w:sz w:val="20"/>
                <w:szCs w:val="20"/>
              </w:rPr>
              <w:t>n</w:t>
            </w:r>
            <w:r>
              <w:rPr>
                <w:rFonts w:asciiTheme="minorHAnsi" w:hAnsiTheme="minorHAnsi"/>
                <w:sz w:val="20"/>
                <w:szCs w:val="20"/>
              </w:rPr>
              <w:t>d event or short sequence of events.</w:t>
            </w:r>
          </w:p>
          <w:p w:rsidR="00BC0A6F" w:rsidRPr="00B50F7E" w:rsidRDefault="00BC0A6F" w:rsidP="00BC0A6F">
            <w:pPr>
              <w:pStyle w:val="ListParagraph"/>
              <w:ind w:left="162"/>
              <w:rPr>
                <w:rFonts w:asciiTheme="minorHAnsi" w:hAnsiTheme="minorHAnsi"/>
                <w:sz w:val="20"/>
                <w:szCs w:val="20"/>
              </w:rPr>
            </w:pPr>
          </w:p>
          <w:p w:rsidR="00BC0A6F" w:rsidRPr="00BC0A6F" w:rsidRDefault="00BC0A6F" w:rsidP="00BC0A6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extDirection w:val="tbRl"/>
          </w:tcPr>
          <w:p w:rsidR="00BC0A6F" w:rsidRPr="001E584B" w:rsidRDefault="00BC0A6F" w:rsidP="00890147">
            <w:pPr>
              <w:ind w:left="-18" w:right="113"/>
              <w:rPr>
                <w:rFonts w:ascii="Cambria" w:hAnsi="Cambria"/>
                <w:sz w:val="22"/>
                <w:szCs w:val="22"/>
              </w:rPr>
            </w:pPr>
            <w:r w:rsidRPr="001E584B">
              <w:rPr>
                <w:rFonts w:ascii="Cambria" w:hAnsi="Cambria"/>
                <w:sz w:val="22"/>
                <w:szCs w:val="22"/>
              </w:rPr>
              <w:t xml:space="preserve">           Incoherent, Off-task, Illegible</w:t>
            </w:r>
          </w:p>
          <w:p w:rsidR="00BC0A6F" w:rsidRPr="00C06464" w:rsidRDefault="00BC0A6F" w:rsidP="00890147">
            <w:pPr>
              <w:ind w:left="-18" w:right="113"/>
              <w:rPr>
                <w:rFonts w:ascii="Cambria" w:hAnsi="Cambria"/>
                <w:sz w:val="20"/>
                <w:szCs w:val="20"/>
              </w:rPr>
            </w:pPr>
          </w:p>
          <w:p w:rsidR="00BC0A6F" w:rsidRPr="00C06464" w:rsidRDefault="00BC0A6F" w:rsidP="004607EA">
            <w:pPr>
              <w:ind w:left="-18" w:right="113"/>
              <w:rPr>
                <w:rFonts w:ascii="Cambria" w:hAnsi="Cambria"/>
                <w:sz w:val="20"/>
                <w:szCs w:val="20"/>
              </w:rPr>
            </w:pPr>
          </w:p>
        </w:tc>
      </w:tr>
      <w:tr w:rsidR="00BC0A6F" w:rsidRPr="008861E9" w:rsidTr="00B50F7E">
        <w:trPr>
          <w:trHeight w:val="1232"/>
        </w:trPr>
        <w:tc>
          <w:tcPr>
            <w:tcW w:w="1170" w:type="dxa"/>
            <w:vMerge/>
          </w:tcPr>
          <w:p w:rsidR="00BC0A6F" w:rsidRPr="00B50F7E" w:rsidRDefault="00BC0A6F" w:rsidP="00C552B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C0A6F" w:rsidRDefault="00BC0A6F" w:rsidP="00BC0A6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 xml:space="preserve">Effectively uses </w:t>
            </w:r>
            <w:r>
              <w:rPr>
                <w:rFonts w:asciiTheme="minorHAnsi" w:hAnsiTheme="minorHAnsi"/>
                <w:sz w:val="20"/>
                <w:szCs w:val="20"/>
              </w:rPr>
              <w:t>details to describe actions, thoughts, and feelings.</w:t>
            </w:r>
          </w:p>
          <w:p w:rsidR="00BC0A6F" w:rsidRPr="00B50F7E" w:rsidRDefault="00BC0A6F" w:rsidP="00BC0A6F">
            <w:pPr>
              <w:pStyle w:val="ListParagraph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BC0A6F" w:rsidRDefault="00BC0A6F" w:rsidP="00BC0A6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Includes details to describe actions, thoughts, and feelings.</w:t>
            </w:r>
          </w:p>
          <w:p w:rsidR="00BC0A6F" w:rsidRPr="00BC0A6F" w:rsidRDefault="00BC0A6F" w:rsidP="00BC0A6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20" w:type="dxa"/>
          </w:tcPr>
          <w:p w:rsidR="00BC0A6F" w:rsidRPr="00B50F7E" w:rsidRDefault="00BC0A6F" w:rsidP="00BC0A6F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>imited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and/or 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ineffective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use of details to 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>descri</w:t>
            </w:r>
            <w:r>
              <w:rPr>
                <w:rFonts w:asciiTheme="minorHAnsi" w:hAnsiTheme="minorHAnsi"/>
                <w:sz w:val="20"/>
                <w:szCs w:val="20"/>
              </w:rPr>
              <w:t>be actions, thoughts and feelings.</w:t>
            </w:r>
          </w:p>
        </w:tc>
        <w:tc>
          <w:tcPr>
            <w:tcW w:w="3060" w:type="dxa"/>
          </w:tcPr>
          <w:p w:rsidR="00BC0A6F" w:rsidRPr="00B50F7E" w:rsidRDefault="00BC0A6F" w:rsidP="00AD71BE">
            <w:pPr>
              <w:numPr>
                <w:ilvl w:val="0"/>
                <w:numId w:val="3"/>
              </w:numPr>
              <w:ind w:left="252" w:hanging="25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>issing or misapplied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use of details to describe actions, thoughts, and feelings.</w:t>
            </w:r>
          </w:p>
          <w:p w:rsidR="00BC0A6F" w:rsidRPr="00B50F7E" w:rsidRDefault="00BC0A6F" w:rsidP="0029547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C0A6F" w:rsidRPr="00B50F7E" w:rsidRDefault="00BC0A6F" w:rsidP="00B50F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BC0A6F" w:rsidRPr="008861E9" w:rsidRDefault="00BC0A6F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C0A6F" w:rsidRPr="008861E9" w:rsidTr="002217CE">
        <w:trPr>
          <w:trHeight w:val="1088"/>
        </w:trPr>
        <w:tc>
          <w:tcPr>
            <w:tcW w:w="1170" w:type="dxa"/>
            <w:vMerge/>
          </w:tcPr>
          <w:p w:rsidR="00BC0A6F" w:rsidRPr="008C4454" w:rsidRDefault="00BC0A6F" w:rsidP="00C552B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C0A6F" w:rsidRPr="00B50F7E" w:rsidRDefault="000F5D68" w:rsidP="000F5D68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Effective </w:t>
            </w:r>
            <w:r w:rsidR="00BC0A6F" w:rsidRPr="00B50F7E">
              <w:rPr>
                <w:rFonts w:asciiTheme="minorHAnsi" w:hAnsiTheme="minorHAnsi"/>
                <w:sz w:val="20"/>
                <w:szCs w:val="20"/>
              </w:rPr>
              <w:t>use of t</w:t>
            </w:r>
            <w:r w:rsidR="00BC0A6F">
              <w:rPr>
                <w:rFonts w:asciiTheme="minorHAnsi" w:hAnsiTheme="minorHAnsi"/>
                <w:sz w:val="20"/>
                <w:szCs w:val="20"/>
              </w:rPr>
              <w:t>emporal words to signal event order.</w:t>
            </w:r>
          </w:p>
        </w:tc>
        <w:tc>
          <w:tcPr>
            <w:tcW w:w="3060" w:type="dxa"/>
          </w:tcPr>
          <w:p w:rsidR="00BC0A6F" w:rsidRPr="00B50F7E" w:rsidRDefault="00BC0A6F" w:rsidP="00BC0A6F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Uses t</w:t>
            </w:r>
            <w:r>
              <w:rPr>
                <w:rFonts w:asciiTheme="minorHAnsi" w:hAnsiTheme="minorHAnsi"/>
                <w:sz w:val="20"/>
                <w:szCs w:val="20"/>
              </w:rPr>
              <w:t>emporal words to signal event order.</w:t>
            </w:r>
          </w:p>
        </w:tc>
        <w:tc>
          <w:tcPr>
            <w:tcW w:w="3420" w:type="dxa"/>
          </w:tcPr>
          <w:p w:rsidR="00BC0A6F" w:rsidRPr="00B50F7E" w:rsidRDefault="00BC0A6F" w:rsidP="00995350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Limited</w:t>
            </w:r>
            <w:r w:rsidR="00995350">
              <w:rPr>
                <w:rFonts w:asciiTheme="minorHAnsi" w:hAnsiTheme="minorHAnsi"/>
                <w:sz w:val="20"/>
                <w:szCs w:val="20"/>
              </w:rPr>
              <w:t xml:space="preserve"> and/or i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>neffective use of t</w:t>
            </w:r>
            <w:r>
              <w:rPr>
                <w:rFonts w:asciiTheme="minorHAnsi" w:hAnsiTheme="minorHAnsi"/>
                <w:sz w:val="20"/>
                <w:szCs w:val="20"/>
              </w:rPr>
              <w:t>emporal words.</w:t>
            </w:r>
          </w:p>
        </w:tc>
        <w:tc>
          <w:tcPr>
            <w:tcW w:w="3060" w:type="dxa"/>
          </w:tcPr>
          <w:p w:rsidR="00BC0A6F" w:rsidRPr="00B50F7E" w:rsidRDefault="00BC0A6F" w:rsidP="00BC0A6F">
            <w:pPr>
              <w:numPr>
                <w:ilvl w:val="0"/>
                <w:numId w:val="3"/>
              </w:numPr>
              <w:ind w:left="252" w:hanging="25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Minimal or lack of 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>t</w:t>
            </w:r>
            <w:r>
              <w:rPr>
                <w:rFonts w:asciiTheme="minorHAnsi" w:hAnsiTheme="minorHAnsi"/>
                <w:sz w:val="20"/>
                <w:szCs w:val="20"/>
              </w:rPr>
              <w:t>emporal words.</w:t>
            </w:r>
          </w:p>
        </w:tc>
        <w:tc>
          <w:tcPr>
            <w:tcW w:w="540" w:type="dxa"/>
            <w:vMerge/>
          </w:tcPr>
          <w:p w:rsidR="00BC0A6F" w:rsidRPr="008861E9" w:rsidRDefault="00BC0A6F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C0A6F" w:rsidRPr="008861E9" w:rsidTr="00B50F7E">
        <w:trPr>
          <w:trHeight w:val="272"/>
        </w:trPr>
        <w:tc>
          <w:tcPr>
            <w:tcW w:w="1170" w:type="dxa"/>
            <w:vMerge/>
          </w:tcPr>
          <w:p w:rsidR="00BC0A6F" w:rsidRPr="008C4454" w:rsidRDefault="00BC0A6F" w:rsidP="00C552BD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C0A6F" w:rsidRPr="00B50F7E" w:rsidRDefault="000F5D68" w:rsidP="000F5D68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P</w:t>
            </w:r>
            <w:r w:rsidR="00BC0A6F" w:rsidRPr="00B50F7E">
              <w:rPr>
                <w:rFonts w:asciiTheme="minorHAnsi" w:hAnsiTheme="minorHAnsi"/>
                <w:sz w:val="20"/>
                <w:szCs w:val="20"/>
              </w:rPr>
              <w:t xml:space="preserve">rovides 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clear </w:t>
            </w:r>
            <w:r w:rsidR="00BC0A6F">
              <w:rPr>
                <w:rFonts w:asciiTheme="minorHAnsi" w:hAnsiTheme="minorHAnsi"/>
                <w:sz w:val="20"/>
                <w:szCs w:val="20"/>
              </w:rPr>
              <w:t xml:space="preserve">sense of closure. </w:t>
            </w:r>
          </w:p>
        </w:tc>
        <w:tc>
          <w:tcPr>
            <w:tcW w:w="3060" w:type="dxa"/>
          </w:tcPr>
          <w:p w:rsidR="00BC0A6F" w:rsidRPr="00B50F7E" w:rsidRDefault="000F5D68" w:rsidP="00E55FB6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BC0A6F" w:rsidRPr="00B50F7E">
              <w:rPr>
                <w:rFonts w:asciiTheme="minorHAnsi" w:hAnsiTheme="minorHAnsi"/>
                <w:sz w:val="20"/>
                <w:szCs w:val="20"/>
              </w:rPr>
              <w:t xml:space="preserve">Provides a </w:t>
            </w:r>
            <w:r w:rsidR="00BC0A6F">
              <w:rPr>
                <w:rFonts w:asciiTheme="minorHAnsi" w:hAnsiTheme="minorHAnsi"/>
                <w:sz w:val="20"/>
                <w:szCs w:val="20"/>
              </w:rPr>
              <w:t>sense of closure.</w:t>
            </w:r>
          </w:p>
        </w:tc>
        <w:tc>
          <w:tcPr>
            <w:tcW w:w="3420" w:type="dxa"/>
          </w:tcPr>
          <w:p w:rsidR="00BC0A6F" w:rsidRPr="0078598B" w:rsidRDefault="00BC0A6F" w:rsidP="00E55FB6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 xml:space="preserve">Provides a weak </w:t>
            </w:r>
            <w:r>
              <w:rPr>
                <w:rFonts w:asciiTheme="minorHAnsi" w:hAnsiTheme="minorHAnsi"/>
                <w:sz w:val="20"/>
                <w:szCs w:val="20"/>
              </w:rPr>
              <w:t>sense of closure.</w:t>
            </w:r>
          </w:p>
        </w:tc>
        <w:tc>
          <w:tcPr>
            <w:tcW w:w="3060" w:type="dxa"/>
          </w:tcPr>
          <w:p w:rsidR="00BC0A6F" w:rsidRDefault="00BC0A6F" w:rsidP="00F4605D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 xml:space="preserve">Provides no </w:t>
            </w:r>
            <w:r>
              <w:rPr>
                <w:rFonts w:asciiTheme="minorHAnsi" w:hAnsiTheme="minorHAnsi"/>
                <w:sz w:val="20"/>
                <w:szCs w:val="20"/>
              </w:rPr>
              <w:t>sense of closure.</w:t>
            </w:r>
          </w:p>
          <w:p w:rsidR="00BC0A6F" w:rsidRPr="00B50F7E" w:rsidRDefault="00BC0A6F" w:rsidP="00E55FB6">
            <w:pPr>
              <w:pStyle w:val="ListParagraph"/>
              <w:ind w:left="162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BC0A6F" w:rsidRPr="008861E9" w:rsidRDefault="00BC0A6F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B50F7E">
        <w:trPr>
          <w:trHeight w:val="272"/>
        </w:trPr>
        <w:tc>
          <w:tcPr>
            <w:tcW w:w="1170" w:type="dxa"/>
          </w:tcPr>
          <w:p w:rsidR="00B50F7E" w:rsidRPr="003564CB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230" w:type="dxa"/>
            <w:gridSpan w:val="4"/>
            <w:tcBorders>
              <w:left w:val="single" w:sz="24" w:space="0" w:color="auto"/>
            </w:tcBorders>
          </w:tcPr>
          <w:p w:rsidR="00B50F7E" w:rsidRPr="00B50F7E" w:rsidRDefault="00B50F7E" w:rsidP="00B53715">
            <w:pPr>
              <w:ind w:left="16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B50F7E" w:rsidP="003A7D8A">
            <w:pPr>
              <w:spacing w:line="360" w:lineRule="auto"/>
              <w:ind w:left="16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STUDENT’s HOLISTIC SCORE for the NARRATIVE, circle one:   4   3   2   1   NS</w:t>
            </w: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3564CB" w:rsidRPr="008861E9" w:rsidTr="00B50F7E">
        <w:trPr>
          <w:trHeight w:val="79"/>
        </w:trPr>
        <w:tc>
          <w:tcPr>
            <w:tcW w:w="1170" w:type="dxa"/>
          </w:tcPr>
          <w:p w:rsidR="003564CB" w:rsidRPr="003564CB" w:rsidRDefault="003564CB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564CB" w:rsidRPr="003564CB" w:rsidRDefault="003564CB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564CB" w:rsidRPr="003564CB" w:rsidRDefault="003564CB" w:rsidP="00EC39B9">
            <w:pPr>
              <w:rPr>
                <w:rFonts w:asciiTheme="minorHAnsi" w:hAnsiTheme="minorHAnsi"/>
                <w:sz w:val="20"/>
                <w:szCs w:val="20"/>
              </w:rPr>
            </w:pPr>
            <w:r w:rsidRPr="003564CB">
              <w:rPr>
                <w:rFonts w:asciiTheme="minorHAnsi" w:hAnsiTheme="minorHAnsi"/>
                <w:sz w:val="20"/>
                <w:szCs w:val="20"/>
              </w:rPr>
              <w:t>L</w:t>
            </w:r>
            <w:r w:rsidR="00EC39B9">
              <w:rPr>
                <w:rFonts w:asciiTheme="minorHAnsi" w:hAnsiTheme="minorHAnsi"/>
                <w:sz w:val="20"/>
                <w:szCs w:val="20"/>
              </w:rPr>
              <w:t>.2.1,2</w:t>
            </w:r>
            <w:bookmarkStart w:id="0" w:name="_GoBack"/>
            <w:bookmarkEnd w:id="0"/>
          </w:p>
          <w:p w:rsidR="003564CB" w:rsidRPr="003564CB" w:rsidRDefault="003564CB" w:rsidP="002955EB">
            <w:pPr>
              <w:ind w:left="450"/>
              <w:rPr>
                <w:rFonts w:asciiTheme="minorHAnsi" w:hAnsiTheme="minorHAnsi"/>
                <w:sz w:val="20"/>
                <w:szCs w:val="20"/>
              </w:rPr>
            </w:pPr>
          </w:p>
          <w:p w:rsidR="003564CB" w:rsidRPr="003564CB" w:rsidRDefault="003564CB" w:rsidP="00AD71BE">
            <w:pPr>
              <w:ind w:left="90"/>
              <w:rPr>
                <w:rFonts w:asciiTheme="minorHAnsi" w:hAnsiTheme="minorHAnsi"/>
                <w:sz w:val="20"/>
                <w:szCs w:val="20"/>
              </w:rPr>
            </w:pPr>
          </w:p>
          <w:p w:rsidR="003564CB" w:rsidRPr="003564CB" w:rsidRDefault="003564CB" w:rsidP="00AD71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3564CB" w:rsidRPr="007226D1" w:rsidRDefault="003564CB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Demonstrates use of effective</w:t>
            </w:r>
            <w:r w:rsidRPr="007226D1">
              <w:rPr>
                <w:rFonts w:asciiTheme="minorHAnsi" w:hAnsiTheme="minorHAnsi"/>
                <w:sz w:val="20"/>
                <w:szCs w:val="20"/>
              </w:rPr>
              <w:t xml:space="preserve"> and purposeful sentence structures.</w:t>
            </w:r>
          </w:p>
          <w:p w:rsidR="003564CB" w:rsidRPr="007226D1" w:rsidRDefault="003564CB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7226D1">
              <w:rPr>
                <w:rFonts w:asciiTheme="minorHAnsi" w:hAnsiTheme="minorHAnsi"/>
                <w:sz w:val="20"/>
                <w:szCs w:val="20"/>
              </w:rPr>
              <w:t>Skillfu</w:t>
            </w:r>
            <w:r>
              <w:rPr>
                <w:rFonts w:asciiTheme="minorHAnsi" w:hAnsiTheme="minorHAnsi"/>
                <w:sz w:val="20"/>
                <w:szCs w:val="20"/>
              </w:rPr>
              <w:t>l</w:t>
            </w:r>
            <w:r w:rsidRPr="007226D1">
              <w:rPr>
                <w:rFonts w:asciiTheme="minorHAnsi" w:hAnsiTheme="minorHAnsi"/>
                <w:sz w:val="20"/>
                <w:szCs w:val="20"/>
              </w:rPr>
              <w:t>l</w:t>
            </w:r>
            <w:r>
              <w:rPr>
                <w:rFonts w:asciiTheme="minorHAnsi" w:hAnsiTheme="minorHAnsi"/>
                <w:sz w:val="20"/>
                <w:szCs w:val="20"/>
              </w:rPr>
              <w:t>y</w:t>
            </w:r>
            <w:r w:rsidRPr="007226D1">
              <w:rPr>
                <w:rFonts w:asciiTheme="minorHAnsi" w:hAnsiTheme="minorHAnsi"/>
                <w:sz w:val="20"/>
                <w:szCs w:val="20"/>
              </w:rPr>
              <w:t xml:space="preserve"> use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7226D1">
              <w:rPr>
                <w:rFonts w:asciiTheme="minorHAnsi" w:hAnsiTheme="minorHAnsi"/>
                <w:sz w:val="20"/>
                <w:szCs w:val="20"/>
              </w:rPr>
              <w:t xml:space="preserve"> punctuation, capitalization, grammar usage, and spelling to enhance meaning.</w:t>
            </w:r>
          </w:p>
        </w:tc>
        <w:tc>
          <w:tcPr>
            <w:tcW w:w="3060" w:type="dxa"/>
          </w:tcPr>
          <w:p w:rsidR="003564CB" w:rsidRPr="005B3316" w:rsidRDefault="003564CB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>Purposeful sentence structures.</w:t>
            </w:r>
          </w:p>
          <w:p w:rsidR="003564CB" w:rsidRPr="005B3316" w:rsidRDefault="003564CB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>Appropriate use of punctuation, capitalization, grammar usage, and spelling. Minor errors do not interfere with meaning.</w:t>
            </w:r>
          </w:p>
        </w:tc>
        <w:tc>
          <w:tcPr>
            <w:tcW w:w="3420" w:type="dxa"/>
          </w:tcPr>
          <w:p w:rsidR="003564CB" w:rsidRPr="005B3316" w:rsidRDefault="003564CB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>Some weakness in sentence structures.</w:t>
            </w:r>
          </w:p>
          <w:p w:rsidR="003564CB" w:rsidRPr="005B3316" w:rsidRDefault="003564CB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>Inconsistent use of punctuation, capitalization, grammar usage, and spelling. Errors somewhat interfere with meaning.</w:t>
            </w:r>
          </w:p>
        </w:tc>
        <w:tc>
          <w:tcPr>
            <w:tcW w:w="3060" w:type="dxa"/>
          </w:tcPr>
          <w:p w:rsidR="003564CB" w:rsidRPr="005B3316" w:rsidRDefault="003564CB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 xml:space="preserve">Weak and/or confusing sentence structures. </w:t>
            </w:r>
          </w:p>
          <w:p w:rsidR="003564CB" w:rsidRPr="005B3316" w:rsidRDefault="003564CB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>Punctuation, capitalization, grammar usage, and spelling, errors interfere with meaning.</w:t>
            </w:r>
          </w:p>
        </w:tc>
        <w:tc>
          <w:tcPr>
            <w:tcW w:w="540" w:type="dxa"/>
            <w:vMerge/>
          </w:tcPr>
          <w:p w:rsidR="003564CB" w:rsidRPr="008861E9" w:rsidRDefault="003564CB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3A7D8A" w:rsidRPr="008861E9" w:rsidTr="00B50F7E">
        <w:trPr>
          <w:trHeight w:val="548"/>
        </w:trPr>
        <w:tc>
          <w:tcPr>
            <w:tcW w:w="1170" w:type="dxa"/>
          </w:tcPr>
          <w:p w:rsidR="003A7D8A" w:rsidRPr="00B50F7E" w:rsidRDefault="003A7D8A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230" w:type="dxa"/>
            <w:gridSpan w:val="4"/>
            <w:tcBorders>
              <w:left w:val="single" w:sz="24" w:space="0" w:color="auto"/>
            </w:tcBorders>
          </w:tcPr>
          <w:p w:rsidR="003A7D8A" w:rsidRPr="00B50F7E" w:rsidRDefault="003A7D8A" w:rsidP="003A7D8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A7D8A" w:rsidRPr="00B50F7E" w:rsidRDefault="003A7D8A" w:rsidP="00B50F7E">
            <w:pPr>
              <w:pStyle w:val="ListParagraph"/>
              <w:ind w:left="16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STUDENT’S </w:t>
            </w:r>
            <w:r w:rsidR="00686360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HOLISTIC SCORE </w:t>
            </w: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for LANGU</w:t>
            </w:r>
            <w:r w:rsidR="006C66D0" w:rsidRPr="00B50F7E">
              <w:rPr>
                <w:rFonts w:asciiTheme="minorHAnsi" w:hAnsiTheme="minorHAnsi"/>
                <w:b/>
                <w:sz w:val="20"/>
                <w:szCs w:val="20"/>
              </w:rPr>
              <w:t>AGE USE and CONVENTIONS, circle one:   4   3   2   1   NS</w:t>
            </w:r>
          </w:p>
        </w:tc>
        <w:tc>
          <w:tcPr>
            <w:tcW w:w="540" w:type="dxa"/>
          </w:tcPr>
          <w:p w:rsidR="003A7D8A" w:rsidRPr="008861E9" w:rsidRDefault="003A7D8A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AD71BE" w:rsidRDefault="00AD71BE" w:rsidP="00F4605D">
      <w:pPr>
        <w:jc w:val="center"/>
        <w:rPr>
          <w:rFonts w:ascii="Cambria" w:hAnsi="Cambria"/>
          <w:b/>
          <w:sz w:val="18"/>
          <w:szCs w:val="18"/>
        </w:rPr>
      </w:pPr>
    </w:p>
    <w:sectPr w:rsidR="00AD71BE" w:rsidSect="00AD71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630" w:right="720" w:bottom="36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F15" w:rsidRDefault="00E54F15">
      <w:r>
        <w:separator/>
      </w:r>
    </w:p>
  </w:endnote>
  <w:endnote w:type="continuationSeparator" w:id="0">
    <w:p w:rsidR="00E54F15" w:rsidRDefault="00E5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F15" w:rsidRDefault="00E54F15">
      <w:r>
        <w:separator/>
      </w:r>
    </w:p>
  </w:footnote>
  <w:footnote w:type="continuationSeparator" w:id="0">
    <w:p w:rsidR="00E54F15" w:rsidRDefault="00E54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64B9"/>
    <w:multiLevelType w:val="hybridMultilevel"/>
    <w:tmpl w:val="91A4D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D6259"/>
    <w:multiLevelType w:val="hybridMultilevel"/>
    <w:tmpl w:val="53C2C5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02A"/>
    <w:multiLevelType w:val="hybridMultilevel"/>
    <w:tmpl w:val="B8A41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E8214B"/>
    <w:multiLevelType w:val="hybridMultilevel"/>
    <w:tmpl w:val="BEB00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CF775D"/>
    <w:multiLevelType w:val="hybridMultilevel"/>
    <w:tmpl w:val="596C0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F09B5"/>
    <w:multiLevelType w:val="hybridMultilevel"/>
    <w:tmpl w:val="FC887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1B60E8"/>
    <w:multiLevelType w:val="hybridMultilevel"/>
    <w:tmpl w:val="B00C4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9747F"/>
    <w:multiLevelType w:val="hybridMultilevel"/>
    <w:tmpl w:val="C966C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>
    <w:nsid w:val="7BA06E32"/>
    <w:multiLevelType w:val="hybridMultilevel"/>
    <w:tmpl w:val="89C84D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5D"/>
    <w:rsid w:val="00072ABC"/>
    <w:rsid w:val="000A64E4"/>
    <w:rsid w:val="000F5D68"/>
    <w:rsid w:val="001501DA"/>
    <w:rsid w:val="0017414C"/>
    <w:rsid w:val="0017607B"/>
    <w:rsid w:val="001B54C0"/>
    <w:rsid w:val="001E584B"/>
    <w:rsid w:val="002217CE"/>
    <w:rsid w:val="002336AF"/>
    <w:rsid w:val="0029547D"/>
    <w:rsid w:val="002955EB"/>
    <w:rsid w:val="002A5D2A"/>
    <w:rsid w:val="002F01FE"/>
    <w:rsid w:val="002F04A3"/>
    <w:rsid w:val="003564CB"/>
    <w:rsid w:val="00370B3B"/>
    <w:rsid w:val="00384C53"/>
    <w:rsid w:val="00387541"/>
    <w:rsid w:val="00387B83"/>
    <w:rsid w:val="00393376"/>
    <w:rsid w:val="003A7D8A"/>
    <w:rsid w:val="003D4A7D"/>
    <w:rsid w:val="003D7DB4"/>
    <w:rsid w:val="003F121D"/>
    <w:rsid w:val="004607EA"/>
    <w:rsid w:val="004C1266"/>
    <w:rsid w:val="005C4A64"/>
    <w:rsid w:val="005E2CBA"/>
    <w:rsid w:val="00603F9E"/>
    <w:rsid w:val="00633186"/>
    <w:rsid w:val="00686360"/>
    <w:rsid w:val="006C66D0"/>
    <w:rsid w:val="0078032C"/>
    <w:rsid w:val="0078598B"/>
    <w:rsid w:val="00786693"/>
    <w:rsid w:val="00786E25"/>
    <w:rsid w:val="00864D71"/>
    <w:rsid w:val="00890147"/>
    <w:rsid w:val="008B299F"/>
    <w:rsid w:val="008B447C"/>
    <w:rsid w:val="008C2E92"/>
    <w:rsid w:val="008C4454"/>
    <w:rsid w:val="00916453"/>
    <w:rsid w:val="009317D6"/>
    <w:rsid w:val="00933CB8"/>
    <w:rsid w:val="009672D4"/>
    <w:rsid w:val="00995350"/>
    <w:rsid w:val="009E786D"/>
    <w:rsid w:val="00A14E52"/>
    <w:rsid w:val="00A45524"/>
    <w:rsid w:val="00A72F76"/>
    <w:rsid w:val="00A929ED"/>
    <w:rsid w:val="00AA1D15"/>
    <w:rsid w:val="00AC399E"/>
    <w:rsid w:val="00AD2E1F"/>
    <w:rsid w:val="00AD71BE"/>
    <w:rsid w:val="00B50F7E"/>
    <w:rsid w:val="00B53715"/>
    <w:rsid w:val="00B54559"/>
    <w:rsid w:val="00B62D2D"/>
    <w:rsid w:val="00B921C2"/>
    <w:rsid w:val="00BC0A6F"/>
    <w:rsid w:val="00BF45FF"/>
    <w:rsid w:val="00C06464"/>
    <w:rsid w:val="00C210C6"/>
    <w:rsid w:val="00C454C3"/>
    <w:rsid w:val="00C46936"/>
    <w:rsid w:val="00C552BD"/>
    <w:rsid w:val="00CA295A"/>
    <w:rsid w:val="00CB231E"/>
    <w:rsid w:val="00CF25C8"/>
    <w:rsid w:val="00D206B0"/>
    <w:rsid w:val="00D32C30"/>
    <w:rsid w:val="00D44A19"/>
    <w:rsid w:val="00D46D07"/>
    <w:rsid w:val="00DB31FA"/>
    <w:rsid w:val="00E54B8B"/>
    <w:rsid w:val="00E54F15"/>
    <w:rsid w:val="00E55FB6"/>
    <w:rsid w:val="00EC39B9"/>
    <w:rsid w:val="00ED58AB"/>
    <w:rsid w:val="00F02782"/>
    <w:rsid w:val="00F4605D"/>
    <w:rsid w:val="00F80923"/>
    <w:rsid w:val="00FB3047"/>
    <w:rsid w:val="00FF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D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5D"/>
    <w:pPr>
      <w:ind w:left="720"/>
      <w:contextualSpacing/>
    </w:pPr>
  </w:style>
  <w:style w:type="paragraph" w:styleId="Header">
    <w:name w:val="header"/>
    <w:basedOn w:val="Normal"/>
    <w:link w:val="HeaderChar"/>
    <w:rsid w:val="00F46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605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rsid w:val="00F46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605D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EA"/>
    <w:rPr>
      <w:rFonts w:ascii="Tahoma" w:eastAsia="Calibri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D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5D"/>
    <w:pPr>
      <w:ind w:left="720"/>
      <w:contextualSpacing/>
    </w:pPr>
  </w:style>
  <w:style w:type="paragraph" w:styleId="Header">
    <w:name w:val="header"/>
    <w:basedOn w:val="Normal"/>
    <w:link w:val="HeaderChar"/>
    <w:rsid w:val="00F46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605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rsid w:val="00F46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605D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EA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Pella</dc:creator>
  <cp:lastModifiedBy>SCUSD</cp:lastModifiedBy>
  <cp:revision>5</cp:revision>
  <cp:lastPrinted>2015-10-14T00:31:00Z</cp:lastPrinted>
  <dcterms:created xsi:type="dcterms:W3CDTF">2015-10-19T18:37:00Z</dcterms:created>
  <dcterms:modified xsi:type="dcterms:W3CDTF">2015-10-29T21:08:00Z</dcterms:modified>
</cp:coreProperties>
</file>