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D2" w:rsidRPr="00DE13D2" w:rsidRDefault="00DE13D2" w:rsidP="00DE13D2">
      <w:pPr>
        <w:jc w:val="center"/>
        <w:rPr>
          <w:b/>
          <w:bCs/>
        </w:rPr>
      </w:pPr>
      <w:r w:rsidRPr="00DE13D2">
        <w:rPr>
          <w:b/>
          <w:bCs/>
        </w:rPr>
        <w:t>ATTACHMENT D</w:t>
      </w:r>
    </w:p>
    <w:p w:rsidR="00DE13D2" w:rsidRPr="00DE13D2" w:rsidRDefault="00DE13D2" w:rsidP="00DE13D2">
      <w:pPr>
        <w:jc w:val="center"/>
        <w:rPr>
          <w:b/>
          <w:bCs/>
        </w:rPr>
      </w:pPr>
      <w:r w:rsidRPr="00DE13D2">
        <w:rPr>
          <w:b/>
          <w:bCs/>
        </w:rPr>
        <w:t>CONSULTANT QUESTIONNAIRE</w:t>
      </w:r>
    </w:p>
    <w:p w:rsidR="00234A25" w:rsidRDefault="00DE13D2" w:rsidP="00DE13D2">
      <w:r w:rsidRPr="00DE13D2">
        <w:t>Please submit answers to ALL questions. Use additional sheets if necessary</w:t>
      </w:r>
    </w:p>
    <w:tbl>
      <w:tblPr>
        <w:tblStyle w:val="TableGrid"/>
        <w:tblW w:w="0" w:type="auto"/>
        <w:tblLook w:val="04A0" w:firstRow="1" w:lastRow="0" w:firstColumn="1" w:lastColumn="0" w:noHBand="0" w:noVBand="1"/>
      </w:tblPr>
      <w:tblGrid>
        <w:gridCol w:w="4248"/>
        <w:gridCol w:w="5328"/>
      </w:tblGrid>
      <w:tr w:rsidR="00DE13D2" w:rsidTr="00DE13D2">
        <w:tc>
          <w:tcPr>
            <w:tcW w:w="4248" w:type="dxa"/>
          </w:tcPr>
          <w:p w:rsidR="00DE13D2" w:rsidRDefault="00DE13D2" w:rsidP="00DE13D2">
            <w:r>
              <w:rPr>
                <w:rFonts w:ascii="Times New Roman" w:hAnsi="Times New Roman" w:cs="Times New Roman"/>
                <w:b/>
                <w:bCs/>
                <w:color w:val="010202"/>
                <w:sz w:val="19"/>
                <w:szCs w:val="19"/>
              </w:rPr>
              <w:t>Question</w:t>
            </w:r>
          </w:p>
        </w:tc>
        <w:tc>
          <w:tcPr>
            <w:tcW w:w="5328" w:type="dxa"/>
          </w:tcPr>
          <w:p w:rsidR="00DE13D2" w:rsidRDefault="00DE13D2" w:rsidP="00DE13D2">
            <w:r>
              <w:rPr>
                <w:rFonts w:ascii="Times New Roman" w:hAnsi="Times New Roman" w:cs="Times New Roman"/>
                <w:b/>
                <w:bCs/>
                <w:color w:val="010202"/>
                <w:sz w:val="19"/>
                <w:szCs w:val="19"/>
              </w:rPr>
              <w:t>Response</w:t>
            </w:r>
          </w:p>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1. Has your firm established any limitation on the</w:t>
            </w:r>
          </w:p>
          <w:p w:rsidR="00DE13D2" w:rsidRDefault="00DE13D2" w:rsidP="00DE13D2">
            <w:pPr>
              <w:autoSpaceDE w:val="0"/>
              <w:autoSpaceDN w:val="0"/>
              <w:adjustRightInd w:val="0"/>
              <w:rPr>
                <w:rFonts w:ascii="Times New Roman" w:hAnsi="Times New Roman" w:cs="Times New Roman"/>
                <w:color w:val="010202"/>
                <w:sz w:val="19"/>
                <w:szCs w:val="19"/>
              </w:rPr>
            </w:pPr>
            <w:proofErr w:type="gramStart"/>
            <w:r>
              <w:rPr>
                <w:rFonts w:ascii="Times New Roman" w:hAnsi="Times New Roman" w:cs="Times New Roman"/>
                <w:color w:val="010202"/>
                <w:sz w:val="19"/>
                <w:szCs w:val="19"/>
              </w:rPr>
              <w:t>number</w:t>
            </w:r>
            <w:proofErr w:type="gramEnd"/>
            <w:r>
              <w:rPr>
                <w:rFonts w:ascii="Times New Roman" w:hAnsi="Times New Roman" w:cs="Times New Roman"/>
                <w:color w:val="010202"/>
                <w:sz w:val="19"/>
                <w:szCs w:val="19"/>
              </w:rPr>
              <w:t xml:space="preserve"> of clients you intend to accept? What is your</w:t>
            </w:r>
          </w:p>
          <w:p w:rsidR="00DE13D2" w:rsidRDefault="00DE13D2" w:rsidP="00DE13D2">
            <w:pPr>
              <w:autoSpaceDE w:val="0"/>
              <w:autoSpaceDN w:val="0"/>
              <w:adjustRightInd w:val="0"/>
              <w:rPr>
                <w:rFonts w:ascii="Times New Roman" w:hAnsi="Times New Roman" w:cs="Times New Roman"/>
                <w:color w:val="010202"/>
                <w:sz w:val="19"/>
                <w:szCs w:val="19"/>
              </w:rPr>
            </w:pPr>
            <w:proofErr w:type="gramStart"/>
            <w:r>
              <w:rPr>
                <w:rFonts w:ascii="Times New Roman" w:hAnsi="Times New Roman" w:cs="Times New Roman"/>
                <w:color w:val="010202"/>
                <w:sz w:val="19"/>
                <w:szCs w:val="19"/>
              </w:rPr>
              <w:t>client</w:t>
            </w:r>
            <w:proofErr w:type="gramEnd"/>
            <w:r>
              <w:rPr>
                <w:rFonts w:ascii="Times New Roman" w:hAnsi="Times New Roman" w:cs="Times New Roman"/>
                <w:color w:val="010202"/>
                <w:sz w:val="19"/>
                <w:szCs w:val="19"/>
              </w:rPr>
              <w:t xml:space="preserve"> to consultant ratio?</w:t>
            </w:r>
          </w:p>
          <w:p w:rsidR="00DE13D2" w:rsidRDefault="00DE13D2" w:rsidP="00DE13D2"/>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2. Describe your plans for managing the future growth of your firm.</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3. Does your firm have any conflict of interest policy? If so, please provide a copy. Also, please describe any conflicts that have arisen within the firm and how they were resolved.</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4. What are three to four key things we should look for when hiring a consultant?</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5. What is your firm's policy/standard for returning:</w:t>
            </w:r>
          </w:p>
          <w:p w:rsidR="00DE13D2" w:rsidRDefault="00DE13D2" w:rsidP="00DE13D2">
            <w:pPr>
              <w:autoSpaceDE w:val="0"/>
              <w:autoSpaceDN w:val="0"/>
              <w:adjustRightInd w:val="0"/>
              <w:ind w:left="720"/>
              <w:rPr>
                <w:rFonts w:ascii="Times New Roman" w:hAnsi="Times New Roman" w:cs="Times New Roman"/>
                <w:color w:val="010202"/>
                <w:sz w:val="19"/>
                <w:szCs w:val="19"/>
              </w:rPr>
            </w:pPr>
            <w:r>
              <w:rPr>
                <w:rFonts w:ascii="Times New Roman" w:hAnsi="Times New Roman" w:cs="Times New Roman"/>
                <w:color w:val="010202"/>
                <w:sz w:val="19"/>
                <w:szCs w:val="19"/>
              </w:rPr>
              <w:t>• Phone calls?</w:t>
            </w:r>
          </w:p>
          <w:p w:rsidR="00DE13D2" w:rsidRDefault="00DE13D2" w:rsidP="00DE13D2">
            <w:pPr>
              <w:ind w:left="720"/>
            </w:pPr>
            <w:r>
              <w:rPr>
                <w:rFonts w:ascii="Times New Roman" w:hAnsi="Times New Roman" w:cs="Times New Roman"/>
                <w:color w:val="010202"/>
                <w:sz w:val="19"/>
                <w:szCs w:val="19"/>
              </w:rPr>
              <w:t>• E-mails or written questions?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6. Provide two examples of when you have provided</w:t>
            </w:r>
          </w:p>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services that have gone beyond the "spirit of the</w:t>
            </w:r>
          </w:p>
          <w:p w:rsidR="00DE13D2" w:rsidRDefault="00DE13D2" w:rsidP="00DE13D2">
            <w:proofErr w:type="gramStart"/>
            <w:r>
              <w:rPr>
                <w:rFonts w:ascii="Times New Roman" w:hAnsi="Times New Roman" w:cs="Times New Roman"/>
                <w:color w:val="010202"/>
                <w:sz w:val="19"/>
                <w:szCs w:val="19"/>
              </w:rPr>
              <w:t>contract</w:t>
            </w:r>
            <w:proofErr w:type="gramEnd"/>
            <w:r>
              <w:rPr>
                <w:rFonts w:ascii="Times New Roman" w:hAnsi="Times New Roman" w:cs="Times New Roman"/>
                <w:color w:val="010202"/>
                <w:sz w:val="19"/>
                <w:szCs w:val="19"/>
              </w:rPr>
              <w:t>" (pro bono work).</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7. Give two examples that demonstrate your firm's</w:t>
            </w:r>
          </w:p>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ability to be proactive in finding opportunities to</w:t>
            </w:r>
          </w:p>
          <w:p w:rsidR="00DE13D2" w:rsidRDefault="00DE13D2" w:rsidP="00DE13D2">
            <w:proofErr w:type="gramStart"/>
            <w:r>
              <w:rPr>
                <w:rFonts w:ascii="Times New Roman" w:hAnsi="Times New Roman" w:cs="Times New Roman"/>
                <w:color w:val="010202"/>
                <w:sz w:val="19"/>
                <w:szCs w:val="19"/>
              </w:rPr>
              <w:t>enhance</w:t>
            </w:r>
            <w:proofErr w:type="gramEnd"/>
            <w:r>
              <w:rPr>
                <w:rFonts w:ascii="Times New Roman" w:hAnsi="Times New Roman" w:cs="Times New Roman"/>
                <w:color w:val="010202"/>
                <w:sz w:val="19"/>
                <w:szCs w:val="19"/>
              </w:rPr>
              <w:t xml:space="preserve"> services to the client.</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8. If you are the successful new consultant, outline your transition plan with dates, tasks and responsible</w:t>
            </w:r>
          </w:p>
          <w:p w:rsidR="00DE13D2" w:rsidRDefault="00DE13D2" w:rsidP="00DE13D2">
            <w:proofErr w:type="gramStart"/>
            <w:r>
              <w:rPr>
                <w:rFonts w:ascii="Times New Roman" w:hAnsi="Times New Roman" w:cs="Times New Roman"/>
                <w:color w:val="010202"/>
                <w:sz w:val="19"/>
                <w:szCs w:val="19"/>
              </w:rPr>
              <w:t>parties</w:t>
            </w:r>
            <w:proofErr w:type="gramEnd"/>
            <w:r>
              <w:rPr>
                <w:rFonts w:ascii="Times New Roman" w:hAnsi="Times New Roman" w:cs="Times New Roman"/>
                <w:color w:val="010202"/>
                <w:sz w:val="19"/>
                <w:szCs w:val="19"/>
              </w:rPr>
              <w:t>.</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9. How many days of advance notice would your</w:t>
            </w:r>
          </w:p>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company require in order to attend ad-hoc</w:t>
            </w:r>
          </w:p>
          <w:p w:rsidR="00DE13D2" w:rsidRDefault="00DE13D2" w:rsidP="00DE13D2">
            <w:r>
              <w:rPr>
                <w:rFonts w:ascii="Times New Roman" w:hAnsi="Times New Roman" w:cs="Times New Roman"/>
                <w:color w:val="010202"/>
                <w:sz w:val="19"/>
                <w:szCs w:val="19"/>
              </w:rPr>
              <w:t>(</w:t>
            </w:r>
            <w:proofErr w:type="gramStart"/>
            <w:r>
              <w:rPr>
                <w:rFonts w:ascii="Times New Roman" w:hAnsi="Times New Roman" w:cs="Times New Roman"/>
                <w:color w:val="010202"/>
                <w:sz w:val="19"/>
                <w:szCs w:val="19"/>
              </w:rPr>
              <w:t>subcommittee</w:t>
            </w:r>
            <w:proofErr w:type="gramEnd"/>
            <w:r>
              <w:rPr>
                <w:rFonts w:ascii="Times New Roman" w:hAnsi="Times New Roman" w:cs="Times New Roman"/>
                <w:color w:val="010202"/>
                <w:sz w:val="19"/>
                <w:szCs w:val="19"/>
              </w:rPr>
              <w:t>) meetings?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10. How do you track and communicate legislative</w:t>
            </w:r>
          </w:p>
          <w:p w:rsidR="00DE13D2" w:rsidRDefault="00DE13D2" w:rsidP="00DE13D2">
            <w:pPr>
              <w:autoSpaceDE w:val="0"/>
              <w:autoSpaceDN w:val="0"/>
              <w:adjustRightInd w:val="0"/>
              <w:rPr>
                <w:rFonts w:ascii="Times New Roman" w:hAnsi="Times New Roman" w:cs="Times New Roman"/>
                <w:color w:val="010202"/>
                <w:sz w:val="19"/>
                <w:szCs w:val="19"/>
              </w:rPr>
            </w:pPr>
            <w:proofErr w:type="gramStart"/>
            <w:r>
              <w:rPr>
                <w:rFonts w:ascii="Times New Roman" w:hAnsi="Times New Roman" w:cs="Times New Roman"/>
                <w:color w:val="010202"/>
                <w:sz w:val="19"/>
                <w:szCs w:val="19"/>
              </w:rPr>
              <w:t>updates</w:t>
            </w:r>
            <w:proofErr w:type="gramEnd"/>
            <w:r>
              <w:rPr>
                <w:rFonts w:ascii="Times New Roman" w:hAnsi="Times New Roman" w:cs="Times New Roman"/>
                <w:color w:val="010202"/>
                <w:sz w:val="19"/>
                <w:szCs w:val="19"/>
              </w:rPr>
              <w:t xml:space="preserve"> to your clients? Provide a sample of</w:t>
            </w:r>
          </w:p>
          <w:p w:rsidR="00DE13D2" w:rsidRDefault="00DE13D2" w:rsidP="00DE13D2">
            <w:proofErr w:type="gramStart"/>
            <w:r>
              <w:rPr>
                <w:rFonts w:ascii="Times New Roman" w:hAnsi="Times New Roman" w:cs="Times New Roman"/>
                <w:color w:val="010202"/>
                <w:sz w:val="19"/>
                <w:szCs w:val="19"/>
              </w:rPr>
              <w:t>legislative</w:t>
            </w:r>
            <w:proofErr w:type="gramEnd"/>
            <w:r>
              <w:rPr>
                <w:rFonts w:ascii="Times New Roman" w:hAnsi="Times New Roman" w:cs="Times New Roman"/>
                <w:color w:val="010202"/>
                <w:sz w:val="19"/>
                <w:szCs w:val="19"/>
              </w:rPr>
              <w:t xml:space="preserve"> updates.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11. How do you track and communicate industry trends to your clients? Provide a sample of industry trend updates.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12. Describe how your firm would handle ad-hoc projects that arise due to changes in legislation or other events which create additional service needs for the City.</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pPr>
            <w:r>
              <w:rPr>
                <w:rFonts w:ascii="Times New Roman" w:hAnsi="Times New Roman" w:cs="Times New Roman"/>
                <w:color w:val="010202"/>
                <w:sz w:val="19"/>
                <w:szCs w:val="19"/>
              </w:rPr>
              <w:t>13. Provide an example that demonstrates your firm's ability to be proactive in finding opportunities to enhance benefits and services.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14. Provide examples that demonstrate your firm's</w:t>
            </w:r>
          </w:p>
          <w:p w:rsidR="00DE13D2" w:rsidRDefault="00DE13D2" w:rsidP="00DE13D2">
            <w:proofErr w:type="gramStart"/>
            <w:r>
              <w:rPr>
                <w:rFonts w:ascii="Times New Roman" w:hAnsi="Times New Roman" w:cs="Times New Roman"/>
                <w:color w:val="010202"/>
                <w:sz w:val="19"/>
                <w:szCs w:val="19"/>
              </w:rPr>
              <w:t>negotiation</w:t>
            </w:r>
            <w:proofErr w:type="gramEnd"/>
            <w:r>
              <w:rPr>
                <w:rFonts w:ascii="Times New Roman" w:hAnsi="Times New Roman" w:cs="Times New Roman"/>
                <w:color w:val="010202"/>
                <w:sz w:val="19"/>
                <w:szCs w:val="19"/>
              </w:rPr>
              <w:t xml:space="preserve"> skills to bring down costs.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15. Should your firm engage the service of a</w:t>
            </w:r>
          </w:p>
          <w:p w:rsidR="00DE13D2" w:rsidRDefault="00DE13D2" w:rsidP="00DE13D2">
            <w:pPr>
              <w:autoSpaceDE w:val="0"/>
              <w:autoSpaceDN w:val="0"/>
              <w:adjustRightInd w:val="0"/>
              <w:rPr>
                <w:rFonts w:ascii="Times New Roman" w:hAnsi="Times New Roman" w:cs="Times New Roman"/>
                <w:color w:val="010202"/>
                <w:sz w:val="19"/>
                <w:szCs w:val="19"/>
              </w:rPr>
            </w:pPr>
            <w:proofErr w:type="spellStart"/>
            <w:r>
              <w:rPr>
                <w:rFonts w:ascii="Times New Roman" w:hAnsi="Times New Roman" w:cs="Times New Roman"/>
                <w:color w:val="010202"/>
                <w:sz w:val="19"/>
                <w:szCs w:val="19"/>
              </w:rPr>
              <w:t>subconsultant</w:t>
            </w:r>
            <w:proofErr w:type="spellEnd"/>
            <w:r>
              <w:rPr>
                <w:rFonts w:ascii="Times New Roman" w:hAnsi="Times New Roman" w:cs="Times New Roman"/>
                <w:color w:val="010202"/>
                <w:sz w:val="19"/>
                <w:szCs w:val="19"/>
              </w:rPr>
              <w:t xml:space="preserve"> for the City's account, provide the firm's name/names, relevant experience and contact</w:t>
            </w:r>
          </w:p>
          <w:p w:rsidR="00DE13D2" w:rsidRDefault="00DE13D2" w:rsidP="00DE13D2">
            <w:pPr>
              <w:autoSpaceDE w:val="0"/>
              <w:autoSpaceDN w:val="0"/>
              <w:adjustRightInd w:val="0"/>
            </w:pPr>
            <w:proofErr w:type="gramStart"/>
            <w:r>
              <w:rPr>
                <w:rFonts w:ascii="Times New Roman" w:hAnsi="Times New Roman" w:cs="Times New Roman"/>
                <w:color w:val="010202"/>
                <w:sz w:val="19"/>
                <w:szCs w:val="19"/>
              </w:rPr>
              <w:t>information</w:t>
            </w:r>
            <w:proofErr w:type="gramEnd"/>
            <w:r>
              <w:rPr>
                <w:rFonts w:ascii="Times New Roman" w:hAnsi="Times New Roman" w:cs="Times New Roman"/>
                <w:color w:val="010202"/>
                <w:sz w:val="19"/>
                <w:szCs w:val="19"/>
              </w:rPr>
              <w:t xml:space="preserve"> for the persons who would be the primary and secondary contacts for this engagement, and copies of their biographies/resumes.</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 xml:space="preserve">16. For the above </w:t>
            </w:r>
            <w:proofErr w:type="spellStart"/>
            <w:r>
              <w:rPr>
                <w:rFonts w:ascii="Times New Roman" w:hAnsi="Times New Roman" w:cs="Times New Roman"/>
                <w:color w:val="010202"/>
                <w:sz w:val="19"/>
                <w:szCs w:val="19"/>
              </w:rPr>
              <w:t>subconsultant</w:t>
            </w:r>
            <w:proofErr w:type="spellEnd"/>
            <w:r>
              <w:rPr>
                <w:rFonts w:ascii="Times New Roman" w:hAnsi="Times New Roman" w:cs="Times New Roman"/>
                <w:color w:val="010202"/>
                <w:sz w:val="19"/>
                <w:szCs w:val="19"/>
              </w:rPr>
              <w:t>(s), list the current and past professional affiliations, including boards and committees. Include positions held and years of</w:t>
            </w:r>
          </w:p>
          <w:p w:rsidR="00DE13D2" w:rsidRDefault="00DE13D2" w:rsidP="00DE13D2">
            <w:proofErr w:type="gramStart"/>
            <w:r>
              <w:rPr>
                <w:rFonts w:ascii="Times New Roman" w:hAnsi="Times New Roman" w:cs="Times New Roman"/>
                <w:color w:val="010202"/>
                <w:sz w:val="19"/>
                <w:szCs w:val="19"/>
              </w:rPr>
              <w:t>membership</w:t>
            </w:r>
            <w:proofErr w:type="gramEnd"/>
            <w:r>
              <w:rPr>
                <w:rFonts w:ascii="Times New Roman" w:hAnsi="Times New Roman" w:cs="Times New Roman"/>
                <w:color w:val="010202"/>
                <w:sz w:val="19"/>
                <w:szCs w:val="19"/>
              </w:rPr>
              <w:t>.</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lastRenderedPageBreak/>
              <w:t xml:space="preserve">17. Would the </w:t>
            </w:r>
            <w:proofErr w:type="spellStart"/>
            <w:r>
              <w:rPr>
                <w:rFonts w:ascii="Times New Roman" w:hAnsi="Times New Roman" w:cs="Times New Roman"/>
                <w:color w:val="010202"/>
                <w:sz w:val="19"/>
                <w:szCs w:val="19"/>
              </w:rPr>
              <w:t>subconsultant's</w:t>
            </w:r>
            <w:proofErr w:type="spellEnd"/>
            <w:r>
              <w:rPr>
                <w:rFonts w:ascii="Times New Roman" w:hAnsi="Times New Roman" w:cs="Times New Roman"/>
                <w:color w:val="010202"/>
                <w:sz w:val="19"/>
                <w:szCs w:val="19"/>
              </w:rPr>
              <w:t xml:space="preserve"> primary and secondary contacts for this engagement make decisions on behalf of your firm?</w:t>
            </w:r>
          </w:p>
        </w:tc>
        <w:tc>
          <w:tcPr>
            <w:tcW w:w="5328" w:type="dxa"/>
          </w:tcPr>
          <w:p w:rsidR="00DE13D2" w:rsidRDefault="00DE13D2" w:rsidP="00DE13D2"/>
        </w:tc>
      </w:tr>
      <w:tr w:rsidR="00DE13D2" w:rsidTr="00DE13D2">
        <w:tc>
          <w:tcPr>
            <w:tcW w:w="4248" w:type="dxa"/>
          </w:tcPr>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18. Tell us how you monitor and report on provider</w:t>
            </w:r>
          </w:p>
          <w:p w:rsidR="00DE13D2" w:rsidRDefault="00DE13D2" w:rsidP="00DE13D2">
            <w:pPr>
              <w:autoSpaceDE w:val="0"/>
              <w:autoSpaceDN w:val="0"/>
              <w:adjustRightInd w:val="0"/>
              <w:rPr>
                <w:rFonts w:ascii="Times New Roman" w:hAnsi="Times New Roman" w:cs="Times New Roman"/>
                <w:color w:val="010202"/>
                <w:sz w:val="19"/>
                <w:szCs w:val="19"/>
              </w:rPr>
            </w:pPr>
            <w:proofErr w:type="gramStart"/>
            <w:r>
              <w:rPr>
                <w:rFonts w:ascii="Times New Roman" w:hAnsi="Times New Roman" w:cs="Times New Roman"/>
                <w:color w:val="010202"/>
                <w:sz w:val="19"/>
                <w:szCs w:val="19"/>
              </w:rPr>
              <w:t>performance</w:t>
            </w:r>
            <w:proofErr w:type="gramEnd"/>
            <w:r>
              <w:rPr>
                <w:rFonts w:ascii="Times New Roman" w:hAnsi="Times New Roman" w:cs="Times New Roman"/>
                <w:color w:val="010202"/>
                <w:sz w:val="19"/>
                <w:szCs w:val="19"/>
              </w:rPr>
              <w:t>. Provide a sample of provider</w:t>
            </w:r>
          </w:p>
          <w:p w:rsid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performance reports your firm has completed for</w:t>
            </w:r>
          </w:p>
          <w:p w:rsidR="00DE13D2" w:rsidRDefault="00DE13D2" w:rsidP="00DE13D2">
            <w:proofErr w:type="gramStart"/>
            <w:r>
              <w:rPr>
                <w:rFonts w:ascii="Times New Roman" w:hAnsi="Times New Roman" w:cs="Times New Roman"/>
                <w:color w:val="010202"/>
                <w:sz w:val="19"/>
                <w:szCs w:val="19"/>
              </w:rPr>
              <w:t>current</w:t>
            </w:r>
            <w:proofErr w:type="gramEnd"/>
            <w:r>
              <w:rPr>
                <w:rFonts w:ascii="Times New Roman" w:hAnsi="Times New Roman" w:cs="Times New Roman"/>
                <w:color w:val="010202"/>
                <w:sz w:val="19"/>
                <w:szCs w:val="19"/>
              </w:rPr>
              <w:t xml:space="preserve"> clients.</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22. Do you have access to a benefits attorney who could render opinions to the City? If so, please provide the cost for this service.</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23. For benefits plans (such as Life, Short-/Long-Term Disability and Accidental Death and Dismemberment Insurance) that require completion of claim forms to obtain benefits, what services does your firm provide for assisting eligible participants in filing for and obtaining plan benefits? Please provide the cost for this service.</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 xml:space="preserve">24. What services does your firm provide for developing Open Enrollment and New Employee Orientation materials? Please provide a separate cost for each program (open enrollment and new </w:t>
            </w:r>
            <w:proofErr w:type="gramStart"/>
            <w:r>
              <w:rPr>
                <w:rFonts w:ascii="Times New Roman" w:hAnsi="Times New Roman" w:cs="Times New Roman"/>
                <w:color w:val="010202"/>
                <w:sz w:val="19"/>
                <w:szCs w:val="19"/>
              </w:rPr>
              <w:t>employee  orientations</w:t>
            </w:r>
            <w:proofErr w:type="gramEnd"/>
            <w:r>
              <w:rPr>
                <w:rFonts w:ascii="Times New Roman" w:hAnsi="Times New Roman" w:cs="Times New Roman"/>
                <w:color w:val="010202"/>
                <w:sz w:val="19"/>
                <w:szCs w:val="19"/>
              </w:rPr>
              <w:t>).</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25. What service does your firm provide for developing a Wellness Program? Please provide the cost for this service.</w:t>
            </w:r>
          </w:p>
        </w:tc>
        <w:tc>
          <w:tcPr>
            <w:tcW w:w="5328" w:type="dxa"/>
          </w:tcPr>
          <w:p w:rsidR="00DE13D2" w:rsidRDefault="00DE13D2" w:rsidP="00DE13D2"/>
        </w:tc>
      </w:tr>
      <w:tr w:rsidR="00DE13D2" w:rsidTr="00DE13D2">
        <w:tc>
          <w:tcPr>
            <w:tcW w:w="4248" w:type="dxa"/>
          </w:tcPr>
          <w:p w:rsidR="00DE13D2" w:rsidRPr="00DE13D2" w:rsidRDefault="00DE13D2" w:rsidP="00DE13D2">
            <w:pPr>
              <w:autoSpaceDE w:val="0"/>
              <w:autoSpaceDN w:val="0"/>
              <w:adjustRightInd w:val="0"/>
              <w:rPr>
                <w:rFonts w:ascii="Times New Roman" w:hAnsi="Times New Roman" w:cs="Times New Roman"/>
                <w:color w:val="010202"/>
                <w:sz w:val="19"/>
                <w:szCs w:val="19"/>
              </w:rPr>
            </w:pPr>
            <w:r>
              <w:rPr>
                <w:rFonts w:ascii="Times New Roman" w:hAnsi="Times New Roman" w:cs="Times New Roman"/>
                <w:color w:val="010202"/>
                <w:sz w:val="19"/>
                <w:szCs w:val="19"/>
              </w:rPr>
              <w:t>26. Are there any other relevant consulting services that are not listed that you will provide as part of your consulting services to the City? Please provide the cost for these services.</w:t>
            </w:r>
          </w:p>
        </w:tc>
        <w:tc>
          <w:tcPr>
            <w:tcW w:w="5328" w:type="dxa"/>
          </w:tcPr>
          <w:p w:rsidR="00DE13D2" w:rsidRDefault="00DE13D2" w:rsidP="00DE13D2"/>
        </w:tc>
      </w:tr>
    </w:tbl>
    <w:p w:rsidR="00DE13D2" w:rsidRDefault="00DE13D2" w:rsidP="00DE13D2">
      <w:bookmarkStart w:id="0" w:name="_GoBack"/>
      <w:bookmarkEnd w:id="0"/>
    </w:p>
    <w:p w:rsidR="00DE13D2" w:rsidRDefault="00DE13D2" w:rsidP="00DE13D2"/>
    <w:sectPr w:rsidR="00DE13D2" w:rsidSect="00DE13D2">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FC"/>
    <w:rsid w:val="00234A25"/>
    <w:rsid w:val="00DE13D2"/>
    <w:rsid w:val="00ED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8446E48C9A04A9FFD76E4A79DF669" ma:contentTypeVersion="1" ma:contentTypeDescription="Create a new document." ma:contentTypeScope="" ma:versionID="51236978b9ce0b827bcb172bb6d2edb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B9D088-1BF9-40B1-9DBC-BBBDBACC01F7}"/>
</file>

<file path=customXml/itemProps2.xml><?xml version="1.0" encoding="utf-8"?>
<ds:datastoreItem xmlns:ds="http://schemas.openxmlformats.org/officeDocument/2006/customXml" ds:itemID="{016D0405-074D-4A86-9781-B678BF2168C8}"/>
</file>

<file path=customXml/itemProps3.xml><?xml version="1.0" encoding="utf-8"?>
<ds:datastoreItem xmlns:ds="http://schemas.openxmlformats.org/officeDocument/2006/customXml" ds:itemID="{8F09923B-7135-4587-965C-17A6626B3AA1}"/>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2011-09-12T19:51:00Z</dcterms:created>
  <dcterms:modified xsi:type="dcterms:W3CDTF">2011-09-12T20:01:00Z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0x010100D998446E48C9A04A9FFD76E4A79DF669</vt:lpwstr>
  </property>
</Properties>
</file>